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11B" w:rsidRPr="00594F01" w:rsidRDefault="0056111B" w:rsidP="00C97CE1">
      <w:pPr>
        <w:pStyle w:val="Title"/>
        <w:tabs>
          <w:tab w:val="left" w:pos="2700"/>
        </w:tabs>
        <w:spacing w:line="360" w:lineRule="auto"/>
        <w:rPr>
          <w:rFonts w:cs="Arial"/>
          <w:b w:val="0"/>
          <w:sz w:val="24"/>
          <w:szCs w:val="24"/>
        </w:rPr>
      </w:pPr>
      <w:r w:rsidRPr="00594F01">
        <w:rPr>
          <w:rFonts w:cs="Arial"/>
          <w:b w:val="0"/>
          <w:sz w:val="24"/>
          <w:szCs w:val="24"/>
        </w:rPr>
        <w:t>SVEUČILIŠTE U ZAGREBU</w:t>
      </w:r>
    </w:p>
    <w:p w:rsidR="0056111B" w:rsidRPr="00594F01" w:rsidRDefault="0056111B" w:rsidP="00C97CE1">
      <w:pPr>
        <w:pStyle w:val="Title"/>
        <w:tabs>
          <w:tab w:val="left" w:pos="2700"/>
        </w:tabs>
        <w:rPr>
          <w:rFonts w:cs="Arial"/>
        </w:rPr>
      </w:pPr>
      <w:r w:rsidRPr="00594F01">
        <w:rPr>
          <w:rFonts w:cs="Arial"/>
        </w:rPr>
        <w:t>FAKULTET ELEKTROTEHNIKE I RAČUNARSTVA</w:t>
      </w:r>
    </w:p>
    <w:p w:rsidR="0056111B" w:rsidRPr="00594F01" w:rsidRDefault="0056111B" w:rsidP="00C97CE1">
      <w:pPr>
        <w:tabs>
          <w:tab w:val="left" w:pos="2700"/>
        </w:tabs>
        <w:jc w:val="center"/>
        <w:rPr>
          <w:rFonts w:cs="Arial"/>
        </w:rPr>
      </w:pPr>
    </w:p>
    <w:p w:rsidR="004A2FF5" w:rsidRPr="00594F01" w:rsidRDefault="004A2FF5" w:rsidP="00C97CE1">
      <w:pPr>
        <w:tabs>
          <w:tab w:val="left" w:pos="2700"/>
        </w:tabs>
        <w:jc w:val="center"/>
        <w:rPr>
          <w:rFonts w:cs="Arial"/>
        </w:rPr>
      </w:pPr>
    </w:p>
    <w:p w:rsidR="004A2FF5" w:rsidRPr="00594F01" w:rsidRDefault="004A2FF5" w:rsidP="00C97CE1">
      <w:pPr>
        <w:tabs>
          <w:tab w:val="left" w:pos="2700"/>
        </w:tabs>
        <w:jc w:val="center"/>
        <w:rPr>
          <w:rFonts w:cs="Arial"/>
        </w:rPr>
      </w:pPr>
    </w:p>
    <w:p w:rsidR="001F74D1" w:rsidRPr="00594F01" w:rsidRDefault="001F74D1" w:rsidP="00C97CE1">
      <w:pPr>
        <w:tabs>
          <w:tab w:val="left" w:pos="2700"/>
        </w:tabs>
        <w:jc w:val="center"/>
        <w:rPr>
          <w:rFonts w:cs="Arial"/>
        </w:rPr>
      </w:pPr>
    </w:p>
    <w:p w:rsidR="001F74D1" w:rsidRPr="00594F01" w:rsidRDefault="001F74D1" w:rsidP="00C97CE1">
      <w:pPr>
        <w:tabs>
          <w:tab w:val="left" w:pos="2700"/>
        </w:tabs>
        <w:jc w:val="center"/>
        <w:rPr>
          <w:rFonts w:cs="Arial"/>
        </w:rPr>
      </w:pPr>
    </w:p>
    <w:p w:rsidR="001F74D1" w:rsidRPr="00594F01" w:rsidRDefault="001F74D1" w:rsidP="00C97CE1">
      <w:pPr>
        <w:tabs>
          <w:tab w:val="left" w:pos="2700"/>
        </w:tabs>
        <w:jc w:val="center"/>
        <w:rPr>
          <w:rFonts w:cs="Arial"/>
        </w:rPr>
      </w:pPr>
    </w:p>
    <w:p w:rsidR="004A2FF5" w:rsidRPr="00594F01" w:rsidRDefault="004A2FF5" w:rsidP="00C97CE1">
      <w:pPr>
        <w:tabs>
          <w:tab w:val="left" w:pos="2700"/>
        </w:tabs>
        <w:jc w:val="center"/>
        <w:rPr>
          <w:rFonts w:cs="Arial"/>
        </w:rPr>
      </w:pPr>
    </w:p>
    <w:p w:rsidR="0056111B" w:rsidRPr="00594F01" w:rsidRDefault="0056111B" w:rsidP="00C97CE1">
      <w:pPr>
        <w:pStyle w:val="Naslovdokumenta"/>
        <w:tabs>
          <w:tab w:val="left" w:pos="2700"/>
        </w:tabs>
        <w:rPr>
          <w:rFonts w:cs="Arial"/>
          <w:sz w:val="28"/>
          <w:szCs w:val="28"/>
        </w:rPr>
      </w:pPr>
      <w:r w:rsidRPr="00594F01">
        <w:rPr>
          <w:rFonts w:cs="Arial"/>
          <w:sz w:val="28"/>
          <w:szCs w:val="28"/>
        </w:rPr>
        <w:t>DIPLOMSKI PROJEKT</w:t>
      </w:r>
    </w:p>
    <w:p w:rsidR="0056111B" w:rsidRPr="00594F01" w:rsidRDefault="0056111B" w:rsidP="00C97CE1">
      <w:pPr>
        <w:tabs>
          <w:tab w:val="left" w:pos="2700"/>
        </w:tabs>
        <w:jc w:val="center"/>
        <w:rPr>
          <w:rFonts w:cs="Arial"/>
        </w:rPr>
      </w:pPr>
    </w:p>
    <w:p w:rsidR="001F74D1" w:rsidRPr="00594F01" w:rsidRDefault="001F74D1" w:rsidP="00C97CE1">
      <w:pPr>
        <w:tabs>
          <w:tab w:val="left" w:pos="2700"/>
        </w:tabs>
        <w:jc w:val="center"/>
        <w:rPr>
          <w:rFonts w:cs="Arial"/>
        </w:rPr>
      </w:pPr>
    </w:p>
    <w:p w:rsidR="001F74D1" w:rsidRPr="00594F01" w:rsidRDefault="001F74D1" w:rsidP="00C97CE1">
      <w:pPr>
        <w:tabs>
          <w:tab w:val="left" w:pos="2700"/>
        </w:tabs>
        <w:jc w:val="center"/>
        <w:rPr>
          <w:rFonts w:cs="Arial"/>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Upravljanje i identifikacija broda CyberShip</w:t>
      </w:r>
    </w:p>
    <w:p w:rsidR="0056111B" w:rsidRPr="00594F01" w:rsidRDefault="0056111B" w:rsidP="00C97CE1">
      <w:pPr>
        <w:tabs>
          <w:tab w:val="left" w:pos="2700"/>
        </w:tabs>
        <w:jc w:val="center"/>
        <w:rPr>
          <w:rFonts w:cs="Arial"/>
          <w:i/>
        </w:rPr>
      </w:pPr>
      <w:r w:rsidRPr="00594F01">
        <w:rPr>
          <w:rFonts w:cs="Arial"/>
          <w:i/>
        </w:rPr>
        <w:t>Ines Šoić, Viktor Vladić</w:t>
      </w:r>
    </w:p>
    <w:p w:rsidR="0056111B" w:rsidRPr="00594F01" w:rsidRDefault="0056111B" w:rsidP="00C97CE1">
      <w:pPr>
        <w:tabs>
          <w:tab w:val="left" w:pos="2700"/>
        </w:tabs>
        <w:jc w:val="center"/>
        <w:rPr>
          <w:rFonts w:cs="Arial"/>
          <w:i/>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Nastavak razvoja platforme PlaDyPos</w:t>
      </w:r>
    </w:p>
    <w:p w:rsidR="0056111B" w:rsidRPr="00594F01" w:rsidRDefault="0056111B" w:rsidP="00C97CE1">
      <w:pPr>
        <w:tabs>
          <w:tab w:val="left" w:pos="2700"/>
        </w:tabs>
        <w:jc w:val="center"/>
        <w:rPr>
          <w:rFonts w:cs="Arial"/>
          <w:i/>
        </w:rPr>
      </w:pPr>
      <w:r w:rsidRPr="00594F01">
        <w:rPr>
          <w:rFonts w:cs="Arial"/>
          <w:i/>
        </w:rPr>
        <w:t>Berislav Marszalek, Nikola Stilinović, Zoran Triska</w:t>
      </w:r>
    </w:p>
    <w:p w:rsidR="0056111B" w:rsidRPr="00594F01" w:rsidRDefault="0056111B" w:rsidP="00C97CE1">
      <w:pPr>
        <w:tabs>
          <w:tab w:val="left" w:pos="2700"/>
        </w:tabs>
        <w:jc w:val="center"/>
        <w:rPr>
          <w:rFonts w:cs="Arial"/>
          <w:i/>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Komunikacija sa USBL modulom</w:t>
      </w:r>
    </w:p>
    <w:p w:rsidR="0056111B" w:rsidRPr="00594F01" w:rsidRDefault="0056111B" w:rsidP="00C97CE1">
      <w:pPr>
        <w:tabs>
          <w:tab w:val="left" w:pos="2700"/>
        </w:tabs>
        <w:jc w:val="center"/>
        <w:rPr>
          <w:rFonts w:cs="Arial"/>
          <w:i/>
        </w:rPr>
      </w:pPr>
      <w:r w:rsidRPr="00594F01">
        <w:rPr>
          <w:rFonts w:cs="Arial"/>
          <w:i/>
        </w:rPr>
        <w:t>Dean Ivošević</w:t>
      </w:r>
    </w:p>
    <w:p w:rsidR="0056111B" w:rsidRPr="00594F01" w:rsidRDefault="0056111B" w:rsidP="00C97CE1">
      <w:pPr>
        <w:tabs>
          <w:tab w:val="left" w:pos="2700"/>
        </w:tabs>
        <w:jc w:val="center"/>
        <w:rPr>
          <w:rFonts w:cs="Arial"/>
          <w:i/>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Razvoj driver modula za GOPRO kameru, CyberShip i PlaDyPos</w:t>
      </w:r>
    </w:p>
    <w:p w:rsidR="0056111B" w:rsidRPr="00594F01" w:rsidRDefault="0056111B" w:rsidP="00C97CE1">
      <w:pPr>
        <w:tabs>
          <w:tab w:val="left" w:pos="2700"/>
        </w:tabs>
        <w:jc w:val="center"/>
        <w:rPr>
          <w:rFonts w:cs="Arial"/>
          <w:i/>
        </w:rPr>
      </w:pPr>
      <w:r w:rsidRPr="00594F01">
        <w:rPr>
          <w:rFonts w:cs="Arial"/>
          <w:i/>
        </w:rPr>
        <w:t>Darko Dujmović, Ivana Mikolić</w:t>
      </w:r>
    </w:p>
    <w:p w:rsidR="0056111B" w:rsidRPr="00594F01" w:rsidRDefault="0056111B" w:rsidP="00C97CE1">
      <w:pPr>
        <w:tabs>
          <w:tab w:val="left" w:pos="2700"/>
        </w:tabs>
        <w:jc w:val="center"/>
        <w:rPr>
          <w:rFonts w:cs="Arial"/>
          <w:i/>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Program za kalibraciju kompasa</w:t>
      </w:r>
    </w:p>
    <w:p w:rsidR="0056111B" w:rsidRPr="00594F01" w:rsidRDefault="0056111B" w:rsidP="00C97CE1">
      <w:pPr>
        <w:tabs>
          <w:tab w:val="left" w:pos="2700"/>
        </w:tabs>
        <w:jc w:val="center"/>
        <w:rPr>
          <w:rFonts w:cs="Arial"/>
          <w:i/>
        </w:rPr>
      </w:pPr>
      <w:r w:rsidRPr="00594F01">
        <w:rPr>
          <w:rFonts w:cs="Arial"/>
          <w:i/>
        </w:rPr>
        <w:t>Daniel Zima</w:t>
      </w:r>
    </w:p>
    <w:p w:rsidR="0056111B" w:rsidRPr="00594F01" w:rsidRDefault="0056111B" w:rsidP="00C97CE1">
      <w:pPr>
        <w:tabs>
          <w:tab w:val="left" w:pos="2700"/>
        </w:tabs>
        <w:jc w:val="center"/>
        <w:rPr>
          <w:rFonts w:cs="Arial"/>
          <w:i/>
        </w:rPr>
      </w:pPr>
    </w:p>
    <w:p w:rsidR="0056111B" w:rsidRPr="00594F01" w:rsidRDefault="0056111B" w:rsidP="00C97CE1">
      <w:pPr>
        <w:tabs>
          <w:tab w:val="left" w:pos="2700"/>
        </w:tabs>
        <w:spacing w:line="360" w:lineRule="auto"/>
        <w:jc w:val="center"/>
        <w:rPr>
          <w:rFonts w:cs="Arial"/>
          <w:b/>
          <w:sz w:val="32"/>
          <w:szCs w:val="32"/>
        </w:rPr>
      </w:pPr>
      <w:r w:rsidRPr="00594F01">
        <w:rPr>
          <w:rFonts w:cs="Arial"/>
          <w:b/>
          <w:sz w:val="32"/>
          <w:szCs w:val="32"/>
        </w:rPr>
        <w:t>Spajanje CTD mjerne sonde s LinkQuest modemom</w:t>
      </w:r>
    </w:p>
    <w:p w:rsidR="0056111B" w:rsidRPr="00594F01" w:rsidRDefault="0056111B" w:rsidP="00C97CE1">
      <w:pPr>
        <w:tabs>
          <w:tab w:val="left" w:pos="2700"/>
        </w:tabs>
        <w:jc w:val="center"/>
        <w:rPr>
          <w:rFonts w:cs="Arial"/>
          <w:i/>
        </w:rPr>
      </w:pPr>
      <w:r w:rsidRPr="00594F01">
        <w:rPr>
          <w:rFonts w:cs="Arial"/>
          <w:i/>
        </w:rPr>
        <w:t>Mato Tomić</w:t>
      </w:r>
    </w:p>
    <w:p w:rsidR="004A2FF5" w:rsidRPr="00594F01" w:rsidRDefault="004A2FF5" w:rsidP="00C97CE1">
      <w:pPr>
        <w:tabs>
          <w:tab w:val="left" w:pos="2700"/>
        </w:tabs>
        <w:jc w:val="center"/>
        <w:rPr>
          <w:rFonts w:cs="Arial"/>
          <w:i/>
        </w:rPr>
      </w:pPr>
    </w:p>
    <w:p w:rsidR="004A2FF5" w:rsidRPr="00594F01" w:rsidRDefault="004A2FF5" w:rsidP="00C97CE1">
      <w:pPr>
        <w:tabs>
          <w:tab w:val="left" w:pos="2700"/>
        </w:tabs>
        <w:jc w:val="center"/>
        <w:rPr>
          <w:rFonts w:cs="Arial"/>
          <w:i/>
        </w:rPr>
      </w:pPr>
    </w:p>
    <w:p w:rsidR="004A2FF5" w:rsidRPr="00594F01" w:rsidRDefault="004A2FF5" w:rsidP="00C97CE1">
      <w:pPr>
        <w:tabs>
          <w:tab w:val="left" w:pos="2700"/>
        </w:tabs>
        <w:jc w:val="center"/>
        <w:rPr>
          <w:rFonts w:cs="Arial"/>
          <w:i/>
        </w:rPr>
      </w:pPr>
    </w:p>
    <w:p w:rsidR="0056111B" w:rsidRPr="00594F01" w:rsidRDefault="0056111B" w:rsidP="00C97CE1">
      <w:pPr>
        <w:tabs>
          <w:tab w:val="left" w:pos="2700"/>
        </w:tabs>
        <w:jc w:val="center"/>
        <w:rPr>
          <w:rFonts w:cs="Arial"/>
        </w:rPr>
      </w:pPr>
    </w:p>
    <w:p w:rsidR="0056111B" w:rsidRPr="00594F01" w:rsidRDefault="00AD0C9F" w:rsidP="00C97CE1">
      <w:pPr>
        <w:tabs>
          <w:tab w:val="left" w:pos="2700"/>
        </w:tabs>
        <w:jc w:val="center"/>
        <w:rPr>
          <w:rFonts w:cs="Arial"/>
        </w:rPr>
      </w:pPr>
      <w:r>
        <w:rPr>
          <w:rFonts w:cs="Arial"/>
        </w:rPr>
        <w:t>Mentor</w:t>
      </w:r>
      <w:r w:rsidR="0056111B" w:rsidRPr="00594F01">
        <w:rPr>
          <w:rFonts w:cs="Arial"/>
        </w:rPr>
        <w:t>:</w:t>
      </w:r>
      <w:r>
        <w:rPr>
          <w:rFonts w:cs="Arial"/>
        </w:rPr>
        <w:t xml:space="preserve"> prof.dr.sc.</w:t>
      </w:r>
      <w:r w:rsidR="0056111B" w:rsidRPr="00594F01">
        <w:rPr>
          <w:rFonts w:cs="Arial"/>
        </w:rPr>
        <w:t xml:space="preserve"> Zoran Vukić</w:t>
      </w:r>
    </w:p>
    <w:p w:rsidR="004A2FF5" w:rsidRPr="00594F01" w:rsidRDefault="004A2FF5" w:rsidP="00C97CE1">
      <w:pPr>
        <w:tabs>
          <w:tab w:val="left" w:pos="2700"/>
        </w:tabs>
        <w:jc w:val="center"/>
        <w:rPr>
          <w:rFonts w:cs="Arial"/>
        </w:rPr>
      </w:pPr>
    </w:p>
    <w:p w:rsidR="004A2FF5" w:rsidRPr="00594F01" w:rsidRDefault="004A2FF5" w:rsidP="00C97CE1">
      <w:pPr>
        <w:tabs>
          <w:tab w:val="left" w:pos="2700"/>
        </w:tabs>
        <w:jc w:val="center"/>
        <w:rPr>
          <w:rFonts w:cs="Arial"/>
        </w:rPr>
      </w:pPr>
    </w:p>
    <w:p w:rsidR="004A2FF5" w:rsidRPr="00594F01" w:rsidRDefault="004A2FF5" w:rsidP="00C97CE1">
      <w:pPr>
        <w:tabs>
          <w:tab w:val="left" w:pos="2700"/>
        </w:tabs>
        <w:jc w:val="center"/>
        <w:rPr>
          <w:rFonts w:cs="Arial"/>
        </w:rPr>
      </w:pPr>
    </w:p>
    <w:p w:rsidR="0056111B" w:rsidRPr="00594F01" w:rsidRDefault="0056111B" w:rsidP="00C97CE1">
      <w:pPr>
        <w:tabs>
          <w:tab w:val="left" w:pos="2700"/>
        </w:tabs>
        <w:jc w:val="center"/>
        <w:rPr>
          <w:rFonts w:cs="Arial"/>
        </w:rPr>
      </w:pPr>
      <w:r w:rsidRPr="00594F01">
        <w:rPr>
          <w:rFonts w:cs="Arial"/>
        </w:rPr>
        <w:t>Zagreb, siječanj, 2012.</w:t>
      </w:r>
    </w:p>
    <w:p w:rsidR="00BB0DA6" w:rsidRPr="00594F01" w:rsidRDefault="0056111B" w:rsidP="00C97CE1">
      <w:pPr>
        <w:pStyle w:val="Title"/>
        <w:tabs>
          <w:tab w:val="left" w:pos="2700"/>
        </w:tabs>
        <w:rPr>
          <w:rFonts w:cs="Arial"/>
        </w:rPr>
      </w:pPr>
      <w:r w:rsidRPr="00594F01">
        <w:rPr>
          <w:rFonts w:cs="Arial"/>
        </w:rPr>
        <w:br w:type="page"/>
      </w:r>
      <w:r w:rsidR="00D431B3" w:rsidRPr="00594F01">
        <w:rPr>
          <w:rFonts w:cs="Arial"/>
        </w:rPr>
        <w:lastRenderedPageBreak/>
        <w:t>Sadržaj</w:t>
      </w:r>
    </w:p>
    <w:p w:rsidR="009B638A" w:rsidRDefault="00D11DF6">
      <w:pPr>
        <w:pStyle w:val="TOC1"/>
        <w:tabs>
          <w:tab w:val="left" w:pos="432"/>
        </w:tabs>
        <w:rPr>
          <w:rFonts w:asciiTheme="minorHAnsi" w:eastAsiaTheme="minorEastAsia" w:hAnsiTheme="minorHAnsi" w:cstheme="minorBidi"/>
          <w:noProof/>
          <w:sz w:val="22"/>
          <w:szCs w:val="22"/>
          <w:lang w:val="en-US"/>
        </w:rPr>
      </w:pPr>
      <w:r w:rsidRPr="00D11DF6">
        <w:rPr>
          <w:rFonts w:cs="Arial"/>
        </w:rPr>
        <w:fldChar w:fldCharType="begin"/>
      </w:r>
      <w:r w:rsidR="00BB0DA6" w:rsidRPr="00594F01">
        <w:rPr>
          <w:rFonts w:cs="Arial"/>
        </w:rPr>
        <w:instrText xml:space="preserve"> TOC \o "1-3" </w:instrText>
      </w:r>
      <w:r w:rsidRPr="00D11DF6">
        <w:rPr>
          <w:rFonts w:cs="Arial"/>
        </w:rPr>
        <w:fldChar w:fldCharType="separate"/>
      </w:r>
      <w:r w:rsidR="009B638A" w:rsidRPr="00B57152">
        <w:rPr>
          <w:rFonts w:cs="Arial"/>
          <w:noProof/>
        </w:rPr>
        <w:t>1.</w:t>
      </w:r>
      <w:r w:rsidR="009B638A">
        <w:rPr>
          <w:rFonts w:asciiTheme="minorHAnsi" w:eastAsiaTheme="minorEastAsia" w:hAnsiTheme="minorHAnsi" w:cstheme="minorBidi"/>
          <w:noProof/>
          <w:sz w:val="22"/>
          <w:szCs w:val="22"/>
          <w:lang w:val="en-US"/>
        </w:rPr>
        <w:tab/>
      </w:r>
      <w:r w:rsidR="009B638A" w:rsidRPr="00B57152">
        <w:rPr>
          <w:rFonts w:cs="Arial"/>
          <w:noProof/>
        </w:rPr>
        <w:t>Puni naziv projekta</w:t>
      </w:r>
      <w:r w:rsidR="009B638A">
        <w:rPr>
          <w:noProof/>
        </w:rPr>
        <w:tab/>
      </w:r>
      <w:r w:rsidR="009B638A">
        <w:rPr>
          <w:noProof/>
        </w:rPr>
        <w:fldChar w:fldCharType="begin"/>
      </w:r>
      <w:r w:rsidR="009B638A">
        <w:rPr>
          <w:noProof/>
        </w:rPr>
        <w:instrText xml:space="preserve"> PAGEREF _Toc314527204 \h </w:instrText>
      </w:r>
      <w:r w:rsidR="009B638A">
        <w:rPr>
          <w:noProof/>
        </w:rPr>
      </w:r>
      <w:r w:rsidR="009B638A">
        <w:rPr>
          <w:noProof/>
        </w:rPr>
        <w:fldChar w:fldCharType="separate"/>
      </w:r>
      <w:r w:rsidR="009B638A">
        <w:rPr>
          <w:noProof/>
        </w:rPr>
        <w:t>5</w:t>
      </w:r>
      <w:r w:rsidR="009B638A">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sidRPr="00B57152">
        <w:rPr>
          <w:rFonts w:cs="Arial"/>
          <w:noProof/>
        </w:rPr>
        <w:t>2.</w:t>
      </w:r>
      <w:r>
        <w:rPr>
          <w:rFonts w:asciiTheme="minorHAnsi" w:eastAsiaTheme="minorEastAsia" w:hAnsiTheme="minorHAnsi" w:cstheme="minorBidi"/>
          <w:noProof/>
          <w:sz w:val="22"/>
          <w:szCs w:val="22"/>
          <w:lang w:val="en-US"/>
        </w:rPr>
        <w:tab/>
      </w:r>
      <w:r w:rsidRPr="00B57152">
        <w:rPr>
          <w:rFonts w:cs="Arial"/>
          <w:noProof/>
        </w:rPr>
        <w:t>Opis problema/teme projekta</w:t>
      </w:r>
      <w:r>
        <w:rPr>
          <w:noProof/>
        </w:rPr>
        <w:tab/>
      </w:r>
      <w:r>
        <w:rPr>
          <w:noProof/>
        </w:rPr>
        <w:fldChar w:fldCharType="begin"/>
      </w:r>
      <w:r>
        <w:rPr>
          <w:noProof/>
        </w:rPr>
        <w:instrText xml:space="preserve"> PAGEREF _Toc314527205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2.1</w:t>
      </w:r>
      <w:r>
        <w:rPr>
          <w:rFonts w:asciiTheme="minorHAnsi" w:eastAsiaTheme="minorEastAsia" w:hAnsiTheme="minorHAnsi" w:cstheme="minorBidi"/>
          <w:noProof/>
          <w:sz w:val="22"/>
          <w:szCs w:val="22"/>
          <w:lang w:val="en-US"/>
        </w:rPr>
        <w:tab/>
      </w:r>
      <w:r>
        <w:rPr>
          <w:noProof/>
        </w:rPr>
        <w:t>Upravljanje i identifikacija modela broda CyberShip (</w:t>
      </w:r>
      <w:r w:rsidRPr="00B57152">
        <w:rPr>
          <w:i/>
          <w:noProof/>
        </w:rPr>
        <w:t>Viktor Vladić i Ines Šoić</w:t>
      </w:r>
      <w:r>
        <w:rPr>
          <w:noProof/>
        </w:rPr>
        <w:t>)</w:t>
      </w:r>
      <w:r>
        <w:rPr>
          <w:noProof/>
        </w:rPr>
        <w:tab/>
      </w:r>
      <w:r>
        <w:rPr>
          <w:noProof/>
        </w:rPr>
        <w:fldChar w:fldCharType="begin"/>
      </w:r>
      <w:r>
        <w:rPr>
          <w:noProof/>
        </w:rPr>
        <w:instrText xml:space="preserve"> PAGEREF _Toc314527206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2.2</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_Toc314527207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2.3</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_Toc314527208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2.4</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_Toc314527209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2.5</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_Toc314527210 \h </w:instrText>
      </w:r>
      <w:r>
        <w:rPr>
          <w:noProof/>
        </w:rPr>
      </w:r>
      <w:r>
        <w:rPr>
          <w:noProof/>
        </w:rPr>
        <w:fldChar w:fldCharType="separate"/>
      </w:r>
      <w:r>
        <w:rPr>
          <w:noProof/>
        </w:rPr>
        <w:t>5</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2.6</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_Toc314527211 \h </w:instrText>
      </w:r>
      <w:r>
        <w:rPr>
          <w:noProof/>
        </w:rPr>
      </w:r>
      <w:r>
        <w:rPr>
          <w:noProof/>
        </w:rPr>
        <w:fldChar w:fldCharType="separate"/>
      </w:r>
      <w:r>
        <w:rPr>
          <w:noProof/>
        </w:rPr>
        <w:t>5</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sidRPr="00B57152">
        <w:rPr>
          <w:rFonts w:cs="Arial"/>
          <w:noProof/>
        </w:rPr>
        <w:t>3.</w:t>
      </w:r>
      <w:r>
        <w:rPr>
          <w:rFonts w:asciiTheme="minorHAnsi" w:eastAsiaTheme="minorEastAsia" w:hAnsiTheme="minorHAnsi" w:cstheme="minorBidi"/>
          <w:noProof/>
          <w:sz w:val="22"/>
          <w:szCs w:val="22"/>
          <w:lang w:val="en-US"/>
        </w:rPr>
        <w:tab/>
      </w:r>
      <w:r w:rsidRPr="00B57152">
        <w:rPr>
          <w:rFonts w:cs="Arial"/>
          <w:noProof/>
        </w:rPr>
        <w:t>Voditelj studentskog tima</w:t>
      </w:r>
      <w:r>
        <w:rPr>
          <w:noProof/>
        </w:rPr>
        <w:tab/>
      </w:r>
      <w:r>
        <w:rPr>
          <w:noProof/>
        </w:rPr>
        <w:fldChar w:fldCharType="begin"/>
      </w:r>
      <w:r>
        <w:rPr>
          <w:noProof/>
        </w:rPr>
        <w:instrText xml:space="preserve"> PAGEREF _Toc314527212 \h </w:instrText>
      </w:r>
      <w:r>
        <w:rPr>
          <w:noProof/>
        </w:rPr>
      </w:r>
      <w:r>
        <w:rPr>
          <w:noProof/>
        </w:rPr>
        <w:fldChar w:fldCharType="separate"/>
      </w:r>
      <w:r>
        <w:rPr>
          <w:noProof/>
        </w:rPr>
        <w:t>5</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t>4.</w:t>
      </w:r>
      <w:r>
        <w:rPr>
          <w:rFonts w:asciiTheme="minorHAnsi" w:eastAsiaTheme="minorEastAsia" w:hAnsiTheme="minorHAnsi" w:cstheme="minorBidi"/>
          <w:noProof/>
          <w:sz w:val="22"/>
          <w:szCs w:val="22"/>
          <w:lang w:val="en-US"/>
        </w:rPr>
        <w:tab/>
      </w:r>
      <w:r>
        <w:rPr>
          <w:noProof/>
        </w:rPr>
        <w:t>Uvod</w:t>
      </w:r>
      <w:r>
        <w:rPr>
          <w:noProof/>
        </w:rPr>
        <w:tab/>
      </w:r>
      <w:r>
        <w:rPr>
          <w:noProof/>
        </w:rPr>
        <w:fldChar w:fldCharType="begin"/>
      </w:r>
      <w:r>
        <w:rPr>
          <w:noProof/>
        </w:rPr>
        <w:instrText xml:space="preserve"> PAGEREF _Toc314527213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4.1</w:t>
      </w:r>
      <w:r>
        <w:rPr>
          <w:rFonts w:asciiTheme="minorHAnsi" w:eastAsiaTheme="minorEastAsia" w:hAnsiTheme="minorHAnsi" w:cstheme="minorBidi"/>
          <w:noProof/>
          <w:sz w:val="22"/>
          <w:szCs w:val="22"/>
          <w:lang w:val="en-US"/>
        </w:rPr>
        <w:tab/>
      </w:r>
      <w:r>
        <w:rPr>
          <w:noProof/>
        </w:rPr>
        <w:t>Upravljanje i identifikacija modela broda CyberShip (</w:t>
      </w:r>
      <w:r w:rsidRPr="00B57152">
        <w:rPr>
          <w:i/>
          <w:noProof/>
        </w:rPr>
        <w:t>Viktor Vladić i Ines Šoić</w:t>
      </w:r>
      <w:r>
        <w:rPr>
          <w:noProof/>
        </w:rPr>
        <w:t>)</w:t>
      </w:r>
      <w:r>
        <w:rPr>
          <w:noProof/>
        </w:rPr>
        <w:tab/>
      </w:r>
      <w:r>
        <w:rPr>
          <w:noProof/>
        </w:rPr>
        <w:fldChar w:fldCharType="begin"/>
      </w:r>
      <w:r>
        <w:rPr>
          <w:noProof/>
        </w:rPr>
        <w:instrText xml:space="preserve"> PAGEREF _Toc314527214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4.2</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_Toc314527215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4.3</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_Toc314527216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4.4</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_Toc314527217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4.5</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_Toc314527218 \h </w:instrText>
      </w:r>
      <w:r>
        <w:rPr>
          <w:noProof/>
        </w:rPr>
      </w:r>
      <w:r>
        <w:rPr>
          <w:noProof/>
        </w:rPr>
        <w:fldChar w:fldCharType="separate"/>
      </w:r>
      <w:r>
        <w:rPr>
          <w:noProof/>
        </w:rPr>
        <w:t>6</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4.6</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_Toc314527219 \h </w:instrText>
      </w:r>
      <w:r>
        <w:rPr>
          <w:noProof/>
        </w:rPr>
      </w:r>
      <w:r>
        <w:rPr>
          <w:noProof/>
        </w:rPr>
        <w:fldChar w:fldCharType="separate"/>
      </w:r>
      <w:r>
        <w:rPr>
          <w:noProof/>
        </w:rPr>
        <w:t>6</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t>5.</w:t>
      </w:r>
      <w:r>
        <w:rPr>
          <w:rFonts w:asciiTheme="minorHAnsi" w:eastAsiaTheme="minorEastAsia" w:hAnsiTheme="minorHAnsi" w:cstheme="minorBidi"/>
          <w:noProof/>
          <w:sz w:val="22"/>
          <w:szCs w:val="22"/>
          <w:lang w:val="en-US"/>
        </w:rPr>
        <w:tab/>
      </w:r>
      <w:r>
        <w:rPr>
          <w:noProof/>
        </w:rPr>
        <w:t>Upravljanje i identifikacija modela broda CyberShip (Viktor Vladić i Ines Šoić)</w:t>
      </w:r>
      <w:r>
        <w:rPr>
          <w:noProof/>
        </w:rPr>
        <w:tab/>
      </w:r>
      <w:r>
        <w:rPr>
          <w:noProof/>
        </w:rPr>
        <w:fldChar w:fldCharType="begin"/>
      </w:r>
      <w:r>
        <w:rPr>
          <w:noProof/>
        </w:rPr>
        <w:instrText xml:space="preserve"> PAGEREF _Toc314527220 \h </w:instrText>
      </w:r>
      <w:r>
        <w:rPr>
          <w:noProof/>
        </w:rPr>
      </w:r>
      <w:r>
        <w:rPr>
          <w:noProof/>
        </w:rPr>
        <w:fldChar w:fldCharType="separate"/>
      </w:r>
      <w:r>
        <w:rPr>
          <w:noProof/>
        </w:rPr>
        <w:t>7</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5.1</w:t>
      </w:r>
      <w:r>
        <w:rPr>
          <w:rFonts w:asciiTheme="minorHAnsi" w:eastAsiaTheme="minorEastAsia" w:hAnsiTheme="minorHAnsi" w:cstheme="minorBidi"/>
          <w:noProof/>
          <w:sz w:val="22"/>
          <w:szCs w:val="22"/>
          <w:lang w:val="en-US"/>
        </w:rPr>
        <w:tab/>
      </w:r>
      <w:r>
        <w:rPr>
          <w:noProof/>
        </w:rPr>
        <w:t>VLASTITE OSCILACIJE</w:t>
      </w:r>
      <w:r>
        <w:rPr>
          <w:noProof/>
        </w:rPr>
        <w:tab/>
      </w:r>
      <w:r>
        <w:rPr>
          <w:noProof/>
        </w:rPr>
        <w:fldChar w:fldCharType="begin"/>
      </w:r>
      <w:r>
        <w:rPr>
          <w:noProof/>
        </w:rPr>
        <w:instrText xml:space="preserve"> PAGEREF _Toc314527221 \h </w:instrText>
      </w:r>
      <w:r>
        <w:rPr>
          <w:noProof/>
        </w:rPr>
      </w:r>
      <w:r>
        <w:rPr>
          <w:noProof/>
        </w:rPr>
        <w:fldChar w:fldCharType="separate"/>
      </w:r>
      <w:r>
        <w:rPr>
          <w:noProof/>
        </w:rPr>
        <w:t>7</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5.2</w:t>
      </w:r>
      <w:r>
        <w:rPr>
          <w:rFonts w:asciiTheme="minorHAnsi" w:eastAsiaTheme="minorEastAsia" w:hAnsiTheme="minorHAnsi" w:cstheme="minorBidi"/>
          <w:noProof/>
          <w:sz w:val="22"/>
          <w:szCs w:val="22"/>
          <w:lang w:val="en-US"/>
        </w:rPr>
        <w:tab/>
      </w:r>
      <w:r>
        <w:rPr>
          <w:noProof/>
        </w:rPr>
        <w:t>IZRAČUNAVANJE PARAMETARA</w:t>
      </w:r>
      <w:r>
        <w:rPr>
          <w:noProof/>
        </w:rPr>
        <w:tab/>
      </w:r>
      <w:r>
        <w:rPr>
          <w:noProof/>
        </w:rPr>
        <w:fldChar w:fldCharType="begin"/>
      </w:r>
      <w:r>
        <w:rPr>
          <w:noProof/>
        </w:rPr>
        <w:instrText xml:space="preserve"> PAGEREF _Toc314527222 \h </w:instrText>
      </w:r>
      <w:r>
        <w:rPr>
          <w:noProof/>
        </w:rPr>
      </w:r>
      <w:r>
        <w:rPr>
          <w:noProof/>
        </w:rPr>
        <w:fldChar w:fldCharType="separate"/>
      </w:r>
      <w:r>
        <w:rPr>
          <w:noProof/>
        </w:rPr>
        <w:t>7</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5.3</w:t>
      </w:r>
      <w:r>
        <w:rPr>
          <w:rFonts w:asciiTheme="minorHAnsi" w:eastAsiaTheme="minorEastAsia" w:hAnsiTheme="minorHAnsi" w:cstheme="minorBidi"/>
          <w:noProof/>
          <w:sz w:val="22"/>
          <w:szCs w:val="22"/>
          <w:lang w:val="en-US"/>
        </w:rPr>
        <w:tab/>
      </w:r>
      <w:r>
        <w:rPr>
          <w:noProof/>
        </w:rPr>
        <w:t>Implementacija u LabVIEW-u</w:t>
      </w:r>
      <w:r>
        <w:rPr>
          <w:noProof/>
        </w:rPr>
        <w:tab/>
      </w:r>
      <w:r>
        <w:rPr>
          <w:noProof/>
        </w:rPr>
        <w:fldChar w:fldCharType="begin"/>
      </w:r>
      <w:r>
        <w:rPr>
          <w:noProof/>
        </w:rPr>
        <w:instrText xml:space="preserve"> PAGEREF _Toc314527223 \h </w:instrText>
      </w:r>
      <w:r>
        <w:rPr>
          <w:noProof/>
        </w:rPr>
      </w:r>
      <w:r>
        <w:rPr>
          <w:noProof/>
        </w:rPr>
        <w:fldChar w:fldCharType="separate"/>
      </w:r>
      <w:r>
        <w:rPr>
          <w:noProof/>
        </w:rPr>
        <w:t>8</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t>6.</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_Toc314527224 \h </w:instrText>
      </w:r>
      <w:r>
        <w:rPr>
          <w:noProof/>
        </w:rPr>
      </w:r>
      <w:r>
        <w:rPr>
          <w:noProof/>
        </w:rPr>
        <w:fldChar w:fldCharType="separate"/>
      </w:r>
      <w:r>
        <w:rPr>
          <w:noProof/>
        </w:rPr>
        <w:t>11</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6.1</w:t>
      </w:r>
      <w:r>
        <w:rPr>
          <w:rFonts w:asciiTheme="minorHAnsi" w:eastAsiaTheme="minorEastAsia" w:hAnsiTheme="minorHAnsi" w:cstheme="minorBidi"/>
          <w:noProof/>
          <w:sz w:val="22"/>
          <w:szCs w:val="22"/>
          <w:lang w:val="en-US"/>
        </w:rPr>
        <w:tab/>
      </w:r>
      <w:r>
        <w:rPr>
          <w:noProof/>
        </w:rPr>
        <w:t>Matematičko modeliranje laboratorijske platforme</w:t>
      </w:r>
      <w:r>
        <w:rPr>
          <w:noProof/>
        </w:rPr>
        <w:tab/>
      </w:r>
      <w:r>
        <w:rPr>
          <w:noProof/>
        </w:rPr>
        <w:fldChar w:fldCharType="begin"/>
      </w:r>
      <w:r>
        <w:rPr>
          <w:noProof/>
        </w:rPr>
        <w:instrText xml:space="preserve"> PAGEREF _Toc314527225 \h </w:instrText>
      </w:r>
      <w:r>
        <w:rPr>
          <w:noProof/>
        </w:rPr>
      </w:r>
      <w:r>
        <w:rPr>
          <w:noProof/>
        </w:rPr>
        <w:fldChar w:fldCharType="separate"/>
      </w:r>
      <w:r>
        <w:rPr>
          <w:noProof/>
        </w:rPr>
        <w:t>11</w:t>
      </w:r>
      <w:r>
        <w:rPr>
          <w:noProof/>
        </w:rPr>
        <w:fldChar w:fldCharType="end"/>
      </w:r>
    </w:p>
    <w:p w:rsidR="009B638A" w:rsidRDefault="009B638A">
      <w:pPr>
        <w:pStyle w:val="TOC3"/>
        <w:rPr>
          <w:rFonts w:asciiTheme="minorHAnsi" w:eastAsiaTheme="minorEastAsia" w:hAnsiTheme="minorHAnsi" w:cstheme="minorBidi"/>
          <w:sz w:val="22"/>
          <w:szCs w:val="22"/>
          <w:lang w:val="en-US"/>
        </w:rPr>
      </w:pPr>
      <w:r>
        <w:t>6.1.1</w:t>
      </w:r>
      <w:r>
        <w:rPr>
          <w:rFonts w:asciiTheme="minorHAnsi" w:eastAsiaTheme="minorEastAsia" w:hAnsiTheme="minorHAnsi" w:cstheme="minorBidi"/>
          <w:sz w:val="22"/>
          <w:szCs w:val="22"/>
          <w:lang w:val="en-US"/>
        </w:rPr>
        <w:tab/>
      </w:r>
      <w:r>
        <w:t>Model potisnika</w:t>
      </w:r>
      <w:r>
        <w:tab/>
      </w:r>
      <w:r>
        <w:fldChar w:fldCharType="begin"/>
      </w:r>
      <w:r>
        <w:instrText xml:space="preserve"> PAGEREF _Toc314527226 \h </w:instrText>
      </w:r>
      <w:r>
        <w:fldChar w:fldCharType="separate"/>
      </w:r>
      <w:r>
        <w:t>12</w:t>
      </w:r>
      <w:r>
        <w:fldChar w:fldCharType="end"/>
      </w:r>
    </w:p>
    <w:p w:rsidR="009B638A" w:rsidRDefault="009B638A">
      <w:pPr>
        <w:pStyle w:val="TOC3"/>
        <w:rPr>
          <w:rFonts w:asciiTheme="minorHAnsi" w:eastAsiaTheme="minorEastAsia" w:hAnsiTheme="minorHAnsi" w:cstheme="minorBidi"/>
          <w:sz w:val="22"/>
          <w:szCs w:val="22"/>
          <w:lang w:val="en-US"/>
        </w:rPr>
      </w:pPr>
      <w:r>
        <w:t>6.1.2</w:t>
      </w:r>
      <w:r>
        <w:rPr>
          <w:rFonts w:asciiTheme="minorHAnsi" w:eastAsiaTheme="minorEastAsia" w:hAnsiTheme="minorHAnsi" w:cstheme="minorBidi"/>
          <w:sz w:val="22"/>
          <w:szCs w:val="22"/>
          <w:lang w:val="en-US"/>
        </w:rPr>
        <w:tab/>
      </w:r>
      <w:r>
        <w:t>Alokacija aktuatora</w:t>
      </w:r>
      <w:r>
        <w:tab/>
      </w:r>
      <w:r>
        <w:fldChar w:fldCharType="begin"/>
      </w:r>
      <w:r>
        <w:instrText xml:space="preserve"> PAGEREF _Toc314527227 \h </w:instrText>
      </w:r>
      <w:r>
        <w:fldChar w:fldCharType="separate"/>
      </w:r>
      <w:r>
        <w:t>13</w:t>
      </w:r>
      <w:r>
        <w:fldChar w:fldCharType="end"/>
      </w:r>
    </w:p>
    <w:p w:rsidR="009B638A" w:rsidRDefault="009B638A">
      <w:pPr>
        <w:pStyle w:val="TOC3"/>
        <w:rPr>
          <w:rFonts w:asciiTheme="minorHAnsi" w:eastAsiaTheme="minorEastAsia" w:hAnsiTheme="minorHAnsi" w:cstheme="minorBidi"/>
          <w:sz w:val="22"/>
          <w:szCs w:val="22"/>
          <w:lang w:val="en-US"/>
        </w:rPr>
      </w:pPr>
      <w:r>
        <w:t>6.1.3</w:t>
      </w:r>
      <w:r>
        <w:rPr>
          <w:rFonts w:asciiTheme="minorHAnsi" w:eastAsiaTheme="minorEastAsia" w:hAnsiTheme="minorHAnsi" w:cstheme="minorBidi"/>
          <w:sz w:val="22"/>
          <w:szCs w:val="22"/>
          <w:lang w:val="en-US"/>
        </w:rPr>
        <w:tab/>
      </w:r>
      <w:r>
        <w:t>Dinamika</w:t>
      </w:r>
      <w:r>
        <w:tab/>
      </w:r>
      <w:r>
        <w:fldChar w:fldCharType="begin"/>
      </w:r>
      <w:r>
        <w:instrText xml:space="preserve"> PAGEREF _Toc314527228 \h </w:instrText>
      </w:r>
      <w:r>
        <w:fldChar w:fldCharType="separate"/>
      </w:r>
      <w:r>
        <w:t>13</w:t>
      </w:r>
      <w:r>
        <w:fldChar w:fldCharType="end"/>
      </w:r>
    </w:p>
    <w:p w:rsidR="009B638A" w:rsidRDefault="009B638A">
      <w:pPr>
        <w:pStyle w:val="TOC3"/>
        <w:rPr>
          <w:rFonts w:asciiTheme="minorHAnsi" w:eastAsiaTheme="minorEastAsia" w:hAnsiTheme="minorHAnsi" w:cstheme="minorBidi"/>
          <w:sz w:val="22"/>
          <w:szCs w:val="22"/>
          <w:lang w:val="en-US"/>
        </w:rPr>
      </w:pPr>
      <w:r>
        <w:t>6.1.4</w:t>
      </w:r>
      <w:r>
        <w:rPr>
          <w:rFonts w:asciiTheme="minorHAnsi" w:eastAsiaTheme="minorEastAsia" w:hAnsiTheme="minorHAnsi" w:cstheme="minorBidi"/>
          <w:sz w:val="22"/>
          <w:szCs w:val="22"/>
          <w:lang w:val="en-US"/>
        </w:rPr>
        <w:tab/>
      </w:r>
      <w:r>
        <w:t>Kinematika</w:t>
      </w:r>
      <w:r>
        <w:tab/>
      </w:r>
      <w:r>
        <w:fldChar w:fldCharType="begin"/>
      </w:r>
      <w:r>
        <w:instrText xml:space="preserve"> PAGEREF _Toc314527229 \h </w:instrText>
      </w:r>
      <w:r>
        <w:fldChar w:fldCharType="separate"/>
      </w:r>
      <w:r>
        <w:t>14</w:t>
      </w:r>
      <w: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lang w:eastAsia="hr-HR"/>
        </w:rPr>
        <w:t>6.2</w:t>
      </w:r>
      <w:r>
        <w:rPr>
          <w:rFonts w:asciiTheme="minorHAnsi" w:eastAsiaTheme="minorEastAsia" w:hAnsiTheme="minorHAnsi" w:cstheme="minorBidi"/>
          <w:noProof/>
          <w:sz w:val="22"/>
          <w:szCs w:val="22"/>
          <w:lang w:val="en-US"/>
        </w:rPr>
        <w:tab/>
      </w:r>
      <w:r>
        <w:rPr>
          <w:noProof/>
          <w:lang w:eastAsia="hr-HR"/>
        </w:rPr>
        <w:t>Praćenje putanje korištenjem virtualnog cilja</w:t>
      </w:r>
      <w:r>
        <w:rPr>
          <w:noProof/>
        </w:rPr>
        <w:tab/>
      </w:r>
      <w:r>
        <w:rPr>
          <w:noProof/>
        </w:rPr>
        <w:fldChar w:fldCharType="begin"/>
      </w:r>
      <w:r>
        <w:rPr>
          <w:noProof/>
        </w:rPr>
        <w:instrText xml:space="preserve"> PAGEREF _Toc314527230 \h </w:instrText>
      </w:r>
      <w:r>
        <w:rPr>
          <w:noProof/>
        </w:rPr>
      </w:r>
      <w:r>
        <w:rPr>
          <w:noProof/>
        </w:rPr>
        <w:fldChar w:fldCharType="separate"/>
      </w:r>
      <w:r>
        <w:rPr>
          <w:noProof/>
        </w:rPr>
        <w:t>14</w:t>
      </w:r>
      <w:r>
        <w:rPr>
          <w:noProof/>
        </w:rPr>
        <w:fldChar w:fldCharType="end"/>
      </w:r>
    </w:p>
    <w:p w:rsidR="009B638A" w:rsidRDefault="009B638A">
      <w:pPr>
        <w:pStyle w:val="TOC3"/>
        <w:rPr>
          <w:rFonts w:asciiTheme="minorHAnsi" w:eastAsiaTheme="minorEastAsia" w:hAnsiTheme="minorHAnsi" w:cstheme="minorBidi"/>
          <w:sz w:val="22"/>
          <w:szCs w:val="22"/>
          <w:lang w:val="en-US"/>
        </w:rPr>
      </w:pPr>
      <w:r>
        <w:rPr>
          <w:lang w:eastAsia="hr-HR"/>
        </w:rPr>
        <w:t>6.2.1</w:t>
      </w:r>
      <w:r>
        <w:rPr>
          <w:rFonts w:asciiTheme="minorHAnsi" w:eastAsiaTheme="minorEastAsia" w:hAnsiTheme="minorHAnsi" w:cstheme="minorBidi"/>
          <w:sz w:val="22"/>
          <w:szCs w:val="22"/>
          <w:lang w:val="en-US"/>
        </w:rPr>
        <w:tab/>
      </w:r>
      <w:r>
        <w:rPr>
          <w:lang w:eastAsia="hr-HR"/>
        </w:rPr>
        <w:t>Model kinematičke pogreške</w:t>
      </w:r>
      <w:r>
        <w:tab/>
      </w:r>
      <w:r>
        <w:fldChar w:fldCharType="begin"/>
      </w:r>
      <w:r>
        <w:instrText xml:space="preserve"> PAGEREF _Toc314527231 \h </w:instrText>
      </w:r>
      <w:r>
        <w:fldChar w:fldCharType="separate"/>
      </w:r>
      <w:r>
        <w:t>14</w:t>
      </w:r>
      <w:r>
        <w:fldChar w:fldCharType="end"/>
      </w:r>
    </w:p>
    <w:p w:rsidR="009B638A" w:rsidRDefault="009B638A">
      <w:pPr>
        <w:pStyle w:val="TOC3"/>
        <w:rPr>
          <w:rFonts w:asciiTheme="minorHAnsi" w:eastAsiaTheme="minorEastAsia" w:hAnsiTheme="minorHAnsi" w:cstheme="minorBidi"/>
          <w:sz w:val="22"/>
          <w:szCs w:val="22"/>
          <w:lang w:val="en-US"/>
        </w:rPr>
      </w:pPr>
      <w:r>
        <w:rPr>
          <w:lang w:eastAsia="hr-HR"/>
        </w:rPr>
        <w:t>6.2.2</w:t>
      </w:r>
      <w:r>
        <w:rPr>
          <w:rFonts w:asciiTheme="minorHAnsi" w:eastAsiaTheme="minorEastAsia" w:hAnsiTheme="minorHAnsi" w:cstheme="minorBidi"/>
          <w:sz w:val="22"/>
          <w:szCs w:val="22"/>
          <w:lang w:val="en-US"/>
        </w:rPr>
        <w:tab/>
      </w:r>
      <w:r>
        <w:rPr>
          <w:lang w:eastAsia="hr-HR"/>
        </w:rPr>
        <w:t>Projektiranje nelinearnog kinematičkog regulatora</w:t>
      </w:r>
      <w:r>
        <w:tab/>
      </w:r>
      <w:r>
        <w:fldChar w:fldCharType="begin"/>
      </w:r>
      <w:r>
        <w:instrText xml:space="preserve"> PAGEREF _Toc314527232 \h </w:instrText>
      </w:r>
      <w:r>
        <w:fldChar w:fldCharType="separate"/>
      </w:r>
      <w:r>
        <w:t>17</w:t>
      </w:r>
      <w:r>
        <w:fldChar w:fldCharType="end"/>
      </w:r>
    </w:p>
    <w:p w:rsidR="009B638A" w:rsidRDefault="009B638A">
      <w:pPr>
        <w:pStyle w:val="TOC3"/>
        <w:rPr>
          <w:rFonts w:asciiTheme="minorHAnsi" w:eastAsiaTheme="minorEastAsia" w:hAnsiTheme="minorHAnsi" w:cstheme="minorBidi"/>
          <w:sz w:val="22"/>
          <w:szCs w:val="22"/>
          <w:lang w:val="en-US"/>
        </w:rPr>
      </w:pPr>
      <w:r>
        <w:rPr>
          <w:lang w:eastAsia="hr-HR"/>
        </w:rPr>
        <w:t>6.2.3</w:t>
      </w:r>
      <w:r>
        <w:rPr>
          <w:rFonts w:asciiTheme="minorHAnsi" w:eastAsiaTheme="minorEastAsia" w:hAnsiTheme="minorHAnsi" w:cstheme="minorBidi"/>
          <w:sz w:val="22"/>
          <w:szCs w:val="22"/>
          <w:lang w:val="en-US"/>
        </w:rPr>
        <w:tab/>
      </w:r>
      <w:r>
        <w:rPr>
          <w:lang w:eastAsia="hr-HR"/>
        </w:rPr>
        <w:t>Proširenje na dinamiku</w:t>
      </w:r>
      <w:r>
        <w:tab/>
      </w:r>
      <w:r>
        <w:fldChar w:fldCharType="begin"/>
      </w:r>
      <w:r>
        <w:instrText xml:space="preserve"> PAGEREF _Toc314527233 \h </w:instrText>
      </w:r>
      <w:r>
        <w:fldChar w:fldCharType="separate"/>
      </w:r>
      <w:r>
        <w:t>18</w:t>
      </w:r>
      <w: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6.3</w:t>
      </w:r>
      <w:r>
        <w:rPr>
          <w:rFonts w:asciiTheme="minorHAnsi" w:eastAsiaTheme="minorEastAsia" w:hAnsiTheme="minorHAnsi" w:cstheme="minorBidi"/>
          <w:noProof/>
          <w:sz w:val="22"/>
          <w:szCs w:val="22"/>
          <w:lang w:val="en-US"/>
        </w:rPr>
        <w:tab/>
      </w:r>
      <w:r>
        <w:rPr>
          <w:noProof/>
        </w:rPr>
        <w:t>sbRIO-9642</w:t>
      </w:r>
      <w:r>
        <w:rPr>
          <w:noProof/>
        </w:rPr>
        <w:tab/>
      </w:r>
      <w:r>
        <w:rPr>
          <w:noProof/>
        </w:rPr>
        <w:fldChar w:fldCharType="begin"/>
      </w:r>
      <w:r>
        <w:rPr>
          <w:noProof/>
        </w:rPr>
        <w:instrText xml:space="preserve"> PAGEREF _Toc314527234 \h </w:instrText>
      </w:r>
      <w:r>
        <w:rPr>
          <w:noProof/>
        </w:rPr>
      </w:r>
      <w:r>
        <w:rPr>
          <w:noProof/>
        </w:rPr>
        <w:fldChar w:fldCharType="separate"/>
      </w:r>
      <w:r>
        <w:rPr>
          <w:noProof/>
        </w:rPr>
        <w:t>19</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6.4</w:t>
      </w:r>
      <w:r>
        <w:rPr>
          <w:rFonts w:asciiTheme="minorHAnsi" w:eastAsiaTheme="minorEastAsia" w:hAnsiTheme="minorHAnsi" w:cstheme="minorBidi"/>
          <w:noProof/>
          <w:sz w:val="22"/>
          <w:szCs w:val="22"/>
          <w:lang w:val="en-US"/>
        </w:rPr>
        <w:tab/>
      </w:r>
      <w:r>
        <w:rPr>
          <w:noProof/>
        </w:rPr>
        <w:t>Veza sa platformom</w:t>
      </w:r>
      <w:r>
        <w:rPr>
          <w:noProof/>
        </w:rPr>
        <w:tab/>
      </w:r>
      <w:r>
        <w:rPr>
          <w:noProof/>
        </w:rPr>
        <w:fldChar w:fldCharType="begin"/>
      </w:r>
      <w:r>
        <w:rPr>
          <w:noProof/>
        </w:rPr>
        <w:instrText xml:space="preserve"> PAGEREF _Toc314527235 \h </w:instrText>
      </w:r>
      <w:r>
        <w:rPr>
          <w:noProof/>
        </w:rPr>
      </w:r>
      <w:r>
        <w:rPr>
          <w:noProof/>
        </w:rPr>
        <w:fldChar w:fldCharType="separate"/>
      </w:r>
      <w:r>
        <w:rPr>
          <w:noProof/>
        </w:rPr>
        <w:t>19</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t>7.</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_Toc314527236 \h </w:instrText>
      </w:r>
      <w:r>
        <w:rPr>
          <w:noProof/>
        </w:rPr>
      </w:r>
      <w:r>
        <w:rPr>
          <w:noProof/>
        </w:rPr>
        <w:fldChar w:fldCharType="separate"/>
      </w:r>
      <w:r>
        <w:rPr>
          <w:noProof/>
        </w:rPr>
        <w:t>19</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7.1</w:t>
      </w:r>
      <w:r>
        <w:rPr>
          <w:rFonts w:asciiTheme="minorHAnsi" w:eastAsiaTheme="minorEastAsia" w:hAnsiTheme="minorHAnsi" w:cstheme="minorBidi"/>
          <w:noProof/>
          <w:sz w:val="22"/>
          <w:szCs w:val="22"/>
          <w:lang w:val="en-US"/>
        </w:rPr>
        <w:tab/>
      </w:r>
      <w:r>
        <w:rPr>
          <w:noProof/>
        </w:rPr>
        <w:t>USBL</w:t>
      </w:r>
      <w:r>
        <w:rPr>
          <w:noProof/>
        </w:rPr>
        <w:tab/>
      </w:r>
      <w:r>
        <w:rPr>
          <w:noProof/>
        </w:rPr>
        <w:fldChar w:fldCharType="begin"/>
      </w:r>
      <w:r>
        <w:rPr>
          <w:noProof/>
        </w:rPr>
        <w:instrText xml:space="preserve"> PAGEREF _Toc314527237 \h </w:instrText>
      </w:r>
      <w:r>
        <w:rPr>
          <w:noProof/>
        </w:rPr>
      </w:r>
      <w:r>
        <w:rPr>
          <w:noProof/>
        </w:rPr>
        <w:fldChar w:fldCharType="separate"/>
      </w:r>
      <w:r>
        <w:rPr>
          <w:noProof/>
        </w:rPr>
        <w:t>19</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7.2</w:t>
      </w:r>
      <w:r>
        <w:rPr>
          <w:rFonts w:asciiTheme="minorHAnsi" w:eastAsiaTheme="minorEastAsia" w:hAnsiTheme="minorHAnsi" w:cstheme="minorBidi"/>
          <w:noProof/>
          <w:sz w:val="22"/>
          <w:szCs w:val="22"/>
          <w:lang w:val="en-US"/>
        </w:rPr>
        <w:tab/>
      </w:r>
      <w:r>
        <w:rPr>
          <w:noProof/>
        </w:rPr>
        <w:t xml:space="preserve">Čitanje podataka sa </w:t>
      </w:r>
      <w:r w:rsidRPr="00B57152">
        <w:rPr>
          <w:i/>
          <w:noProof/>
        </w:rPr>
        <w:t>USBL</w:t>
      </w:r>
      <w:r>
        <w:rPr>
          <w:noProof/>
        </w:rPr>
        <w:t xml:space="preserve"> modula</w:t>
      </w:r>
      <w:r>
        <w:rPr>
          <w:noProof/>
        </w:rPr>
        <w:tab/>
      </w:r>
      <w:r>
        <w:rPr>
          <w:noProof/>
        </w:rPr>
        <w:fldChar w:fldCharType="begin"/>
      </w:r>
      <w:r>
        <w:rPr>
          <w:noProof/>
        </w:rPr>
        <w:instrText xml:space="preserve"> PAGEREF _Toc314527238 \h </w:instrText>
      </w:r>
      <w:r>
        <w:rPr>
          <w:noProof/>
        </w:rPr>
      </w:r>
      <w:r>
        <w:rPr>
          <w:noProof/>
        </w:rPr>
        <w:fldChar w:fldCharType="separate"/>
      </w:r>
      <w:r>
        <w:rPr>
          <w:noProof/>
        </w:rPr>
        <w:t>20</w:t>
      </w:r>
      <w:r>
        <w:rPr>
          <w:noProof/>
        </w:rPr>
        <w:fldChar w:fldCharType="end"/>
      </w:r>
    </w:p>
    <w:p w:rsidR="009B638A" w:rsidRDefault="009B638A">
      <w:pPr>
        <w:pStyle w:val="TOC3"/>
        <w:rPr>
          <w:rFonts w:asciiTheme="minorHAnsi" w:eastAsiaTheme="minorEastAsia" w:hAnsiTheme="minorHAnsi" w:cstheme="minorBidi"/>
          <w:sz w:val="22"/>
          <w:szCs w:val="22"/>
          <w:lang w:val="en-US"/>
        </w:rPr>
      </w:pPr>
      <w:r>
        <w:t>7.2.1</w:t>
      </w:r>
      <w:r>
        <w:rPr>
          <w:rFonts w:asciiTheme="minorHAnsi" w:eastAsiaTheme="minorEastAsia" w:hAnsiTheme="minorHAnsi" w:cstheme="minorBidi"/>
          <w:sz w:val="22"/>
          <w:szCs w:val="22"/>
          <w:lang w:val="en-US"/>
        </w:rPr>
        <w:tab/>
      </w:r>
      <w:r>
        <w:t>USBL i USBL HUB</w:t>
      </w:r>
      <w:r>
        <w:tab/>
      </w:r>
      <w:r>
        <w:fldChar w:fldCharType="begin"/>
      </w:r>
      <w:r>
        <w:instrText xml:space="preserve"> PAGEREF _Toc314527239 \h </w:instrText>
      </w:r>
      <w:r>
        <w:fldChar w:fldCharType="separate"/>
      </w:r>
      <w:r>
        <w:t>21</w:t>
      </w:r>
      <w:r>
        <w:fldChar w:fldCharType="end"/>
      </w:r>
    </w:p>
    <w:p w:rsidR="009B638A" w:rsidRDefault="009B638A">
      <w:pPr>
        <w:pStyle w:val="TOC3"/>
        <w:rPr>
          <w:rFonts w:asciiTheme="minorHAnsi" w:eastAsiaTheme="minorEastAsia" w:hAnsiTheme="minorHAnsi" w:cstheme="minorBidi"/>
          <w:sz w:val="22"/>
          <w:szCs w:val="22"/>
          <w:lang w:val="en-US"/>
        </w:rPr>
      </w:pPr>
      <w:r>
        <w:t>7.2.2</w:t>
      </w:r>
      <w:r>
        <w:rPr>
          <w:rFonts w:asciiTheme="minorHAnsi" w:eastAsiaTheme="minorEastAsia" w:hAnsiTheme="minorHAnsi" w:cstheme="minorBidi"/>
          <w:sz w:val="22"/>
          <w:szCs w:val="22"/>
          <w:lang w:val="en-US"/>
        </w:rPr>
        <w:tab/>
      </w:r>
      <w:r>
        <w:t>SEANET</w:t>
      </w:r>
      <w:r>
        <w:tab/>
      </w:r>
      <w:r>
        <w:fldChar w:fldCharType="begin"/>
      </w:r>
      <w:r>
        <w:instrText xml:space="preserve"> PAGEREF _Toc314527240 \h </w:instrText>
      </w:r>
      <w:r>
        <w:fldChar w:fldCharType="separate"/>
      </w:r>
      <w:r>
        <w:t>21</w:t>
      </w:r>
      <w:r>
        <w:fldChar w:fldCharType="end"/>
      </w:r>
    </w:p>
    <w:p w:rsidR="009B638A" w:rsidRDefault="009B638A">
      <w:pPr>
        <w:pStyle w:val="TOC3"/>
        <w:rPr>
          <w:rFonts w:asciiTheme="minorHAnsi" w:eastAsiaTheme="minorEastAsia" w:hAnsiTheme="minorHAnsi" w:cstheme="minorBidi"/>
          <w:sz w:val="22"/>
          <w:szCs w:val="22"/>
          <w:lang w:val="en-US"/>
        </w:rPr>
      </w:pPr>
      <w:r>
        <w:t>7.2.3</w:t>
      </w:r>
      <w:r>
        <w:rPr>
          <w:rFonts w:asciiTheme="minorHAnsi" w:eastAsiaTheme="minorEastAsia" w:hAnsiTheme="minorHAnsi" w:cstheme="minorBidi"/>
          <w:sz w:val="22"/>
          <w:szCs w:val="22"/>
          <w:lang w:val="en-US"/>
        </w:rPr>
        <w:tab/>
      </w:r>
      <w:r>
        <w:t>USBL CLIENT</w:t>
      </w:r>
      <w:r>
        <w:tab/>
      </w:r>
      <w:r>
        <w:fldChar w:fldCharType="begin"/>
      </w:r>
      <w:r>
        <w:instrText xml:space="preserve"> PAGEREF _Toc314527241 \h </w:instrText>
      </w:r>
      <w:r>
        <w:fldChar w:fldCharType="separate"/>
      </w:r>
      <w:r>
        <w:t>21</w:t>
      </w:r>
      <w:r>
        <w:fldChar w:fldCharType="end"/>
      </w:r>
    </w:p>
    <w:p w:rsidR="009B638A" w:rsidRDefault="009B638A">
      <w:pPr>
        <w:pStyle w:val="TOC3"/>
        <w:rPr>
          <w:rFonts w:asciiTheme="minorHAnsi" w:eastAsiaTheme="minorEastAsia" w:hAnsiTheme="minorHAnsi" w:cstheme="minorBidi"/>
          <w:sz w:val="22"/>
          <w:szCs w:val="22"/>
          <w:lang w:val="en-US"/>
        </w:rPr>
      </w:pPr>
      <w:r>
        <w:t>7.2.4</w:t>
      </w:r>
      <w:r>
        <w:rPr>
          <w:rFonts w:asciiTheme="minorHAnsi" w:eastAsiaTheme="minorEastAsia" w:hAnsiTheme="minorHAnsi" w:cstheme="minorBidi"/>
          <w:sz w:val="22"/>
          <w:szCs w:val="22"/>
          <w:lang w:val="en-US"/>
        </w:rPr>
        <w:tab/>
      </w:r>
      <w:r>
        <w:t>MOOS</w:t>
      </w:r>
      <w:r>
        <w:tab/>
      </w:r>
      <w:r>
        <w:fldChar w:fldCharType="begin"/>
      </w:r>
      <w:r>
        <w:instrText xml:space="preserve"> PAGEREF _Toc314527242 \h </w:instrText>
      </w:r>
      <w:r>
        <w:fldChar w:fldCharType="separate"/>
      </w:r>
      <w:r>
        <w:t>22</w:t>
      </w:r>
      <w:r>
        <w:fldChar w:fldCharType="end"/>
      </w:r>
    </w:p>
    <w:p w:rsidR="009B638A" w:rsidRDefault="009B638A">
      <w:pPr>
        <w:pStyle w:val="TOC3"/>
        <w:rPr>
          <w:rFonts w:asciiTheme="minorHAnsi" w:eastAsiaTheme="minorEastAsia" w:hAnsiTheme="minorHAnsi" w:cstheme="minorBidi"/>
          <w:sz w:val="22"/>
          <w:szCs w:val="22"/>
          <w:lang w:val="en-US"/>
        </w:rPr>
      </w:pPr>
      <w:r>
        <w:t>7.2.5</w:t>
      </w:r>
      <w:r>
        <w:rPr>
          <w:rFonts w:asciiTheme="minorHAnsi" w:eastAsiaTheme="minorEastAsia" w:hAnsiTheme="minorHAnsi" w:cstheme="minorBidi"/>
          <w:sz w:val="22"/>
          <w:szCs w:val="22"/>
          <w:lang w:val="en-US"/>
        </w:rPr>
        <w:tab/>
      </w:r>
      <w:r>
        <w:t>USBL LOCATOR</w:t>
      </w:r>
      <w:r>
        <w:tab/>
      </w:r>
      <w:r>
        <w:fldChar w:fldCharType="begin"/>
      </w:r>
      <w:r>
        <w:instrText xml:space="preserve"> PAGEREF _Toc314527243 \h </w:instrText>
      </w:r>
      <w:r>
        <w:fldChar w:fldCharType="separate"/>
      </w:r>
      <w:r>
        <w:t>22</w:t>
      </w:r>
      <w:r>
        <w:fldChar w:fldCharType="end"/>
      </w:r>
    </w:p>
    <w:p w:rsidR="009B638A" w:rsidRDefault="009B638A">
      <w:pPr>
        <w:pStyle w:val="TOC3"/>
        <w:rPr>
          <w:rFonts w:asciiTheme="minorHAnsi" w:eastAsiaTheme="minorEastAsia" w:hAnsiTheme="minorHAnsi" w:cstheme="minorBidi"/>
          <w:sz w:val="22"/>
          <w:szCs w:val="22"/>
          <w:lang w:val="en-US"/>
        </w:rPr>
      </w:pPr>
      <w:r>
        <w:t>7.2.6</w:t>
      </w:r>
      <w:r>
        <w:rPr>
          <w:rFonts w:asciiTheme="minorHAnsi" w:eastAsiaTheme="minorEastAsia" w:hAnsiTheme="minorHAnsi" w:cstheme="minorBidi"/>
          <w:sz w:val="22"/>
          <w:szCs w:val="22"/>
          <w:lang w:val="en-US"/>
        </w:rPr>
        <w:tab/>
      </w:r>
      <w:r>
        <w:t>USBL DATA READER</w:t>
      </w:r>
      <w:r>
        <w:tab/>
      </w:r>
      <w:r>
        <w:fldChar w:fldCharType="begin"/>
      </w:r>
      <w:r>
        <w:instrText xml:space="preserve"> PAGEREF _Toc314527244 \h </w:instrText>
      </w:r>
      <w:r>
        <w:fldChar w:fldCharType="separate"/>
      </w:r>
      <w:r>
        <w:t>24</w:t>
      </w:r>
      <w: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7.3</w:t>
      </w:r>
      <w:r>
        <w:rPr>
          <w:rFonts w:asciiTheme="minorHAnsi" w:eastAsiaTheme="minorEastAsia" w:hAnsiTheme="minorHAnsi" w:cstheme="minorBidi"/>
          <w:noProof/>
          <w:sz w:val="22"/>
          <w:szCs w:val="22"/>
          <w:lang w:val="en-US"/>
        </w:rPr>
        <w:tab/>
      </w:r>
      <w:r>
        <w:rPr>
          <w:noProof/>
        </w:rPr>
        <w:t>Provjera rezultata</w:t>
      </w:r>
      <w:r>
        <w:rPr>
          <w:noProof/>
        </w:rPr>
        <w:tab/>
      </w:r>
      <w:r>
        <w:rPr>
          <w:noProof/>
        </w:rPr>
        <w:fldChar w:fldCharType="begin"/>
      </w:r>
      <w:r>
        <w:rPr>
          <w:noProof/>
        </w:rPr>
        <w:instrText xml:space="preserve"> PAGEREF _Toc314527245 \h </w:instrText>
      </w:r>
      <w:r>
        <w:rPr>
          <w:noProof/>
        </w:rPr>
      </w:r>
      <w:r>
        <w:rPr>
          <w:noProof/>
        </w:rPr>
        <w:fldChar w:fldCharType="separate"/>
      </w:r>
      <w:r>
        <w:rPr>
          <w:noProof/>
        </w:rPr>
        <w:t>25</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lastRenderedPageBreak/>
        <w:t>8.</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_Toc314527246 \h </w:instrText>
      </w:r>
      <w:r>
        <w:rPr>
          <w:noProof/>
        </w:rPr>
      </w:r>
      <w:r>
        <w:rPr>
          <w:noProof/>
        </w:rPr>
        <w:fldChar w:fldCharType="separate"/>
      </w:r>
      <w:r>
        <w:rPr>
          <w:noProof/>
        </w:rPr>
        <w:t>27</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8.1</w:t>
      </w:r>
      <w:r>
        <w:rPr>
          <w:rFonts w:asciiTheme="minorHAnsi" w:eastAsiaTheme="minorEastAsia" w:hAnsiTheme="minorHAnsi" w:cstheme="minorBidi"/>
          <w:noProof/>
          <w:sz w:val="22"/>
          <w:szCs w:val="22"/>
          <w:lang w:val="en-US"/>
        </w:rPr>
        <w:tab/>
      </w:r>
      <w:r>
        <w:rPr>
          <w:noProof/>
        </w:rPr>
        <w:t>GoPro HD Hero kamera</w:t>
      </w:r>
      <w:r>
        <w:rPr>
          <w:noProof/>
        </w:rPr>
        <w:tab/>
      </w:r>
      <w:r>
        <w:rPr>
          <w:noProof/>
        </w:rPr>
        <w:fldChar w:fldCharType="begin"/>
      </w:r>
      <w:r>
        <w:rPr>
          <w:noProof/>
        </w:rPr>
        <w:instrText xml:space="preserve"> PAGEREF _Toc314527247 \h </w:instrText>
      </w:r>
      <w:r>
        <w:rPr>
          <w:noProof/>
        </w:rPr>
      </w:r>
      <w:r>
        <w:rPr>
          <w:noProof/>
        </w:rPr>
        <w:fldChar w:fldCharType="separate"/>
      </w:r>
      <w:r>
        <w:rPr>
          <w:noProof/>
        </w:rPr>
        <w:t>27</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8.2</w:t>
      </w:r>
      <w:r>
        <w:rPr>
          <w:rFonts w:asciiTheme="minorHAnsi" w:eastAsiaTheme="minorEastAsia" w:hAnsiTheme="minorHAnsi" w:cstheme="minorBidi"/>
          <w:noProof/>
          <w:sz w:val="22"/>
          <w:szCs w:val="22"/>
          <w:lang w:val="en-US"/>
        </w:rPr>
        <w:tab/>
      </w:r>
      <w:r>
        <w:rPr>
          <w:noProof/>
        </w:rPr>
        <w:t>Hardware</w:t>
      </w:r>
      <w:r>
        <w:rPr>
          <w:noProof/>
        </w:rPr>
        <w:tab/>
      </w:r>
      <w:r>
        <w:rPr>
          <w:noProof/>
        </w:rPr>
        <w:fldChar w:fldCharType="begin"/>
      </w:r>
      <w:r>
        <w:rPr>
          <w:noProof/>
        </w:rPr>
        <w:instrText xml:space="preserve"> PAGEREF _Toc314527248 \h </w:instrText>
      </w:r>
      <w:r>
        <w:rPr>
          <w:noProof/>
        </w:rPr>
      </w:r>
      <w:r>
        <w:rPr>
          <w:noProof/>
        </w:rPr>
        <w:fldChar w:fldCharType="separate"/>
      </w:r>
      <w:r>
        <w:rPr>
          <w:noProof/>
        </w:rPr>
        <w:t>29</w:t>
      </w:r>
      <w:r>
        <w:rPr>
          <w:noProof/>
        </w:rPr>
        <w:fldChar w:fldCharType="end"/>
      </w:r>
    </w:p>
    <w:p w:rsidR="009B638A" w:rsidRDefault="009B638A">
      <w:pPr>
        <w:pStyle w:val="TOC3"/>
        <w:rPr>
          <w:rFonts w:asciiTheme="minorHAnsi" w:eastAsiaTheme="minorEastAsia" w:hAnsiTheme="minorHAnsi" w:cstheme="minorBidi"/>
          <w:sz w:val="22"/>
          <w:szCs w:val="22"/>
          <w:lang w:val="en-US"/>
        </w:rPr>
      </w:pPr>
      <w:r>
        <w:t>8.2.1</w:t>
      </w:r>
      <w:r>
        <w:rPr>
          <w:rFonts w:asciiTheme="minorHAnsi" w:eastAsiaTheme="minorEastAsia" w:hAnsiTheme="minorHAnsi" w:cstheme="minorBidi"/>
          <w:sz w:val="22"/>
          <w:szCs w:val="22"/>
          <w:lang w:val="en-US"/>
        </w:rPr>
        <w:tab/>
      </w:r>
      <w:r>
        <w:t>Odabir mikrokontrolera</w:t>
      </w:r>
      <w:r>
        <w:tab/>
      </w:r>
      <w:r>
        <w:fldChar w:fldCharType="begin"/>
      </w:r>
      <w:r>
        <w:instrText xml:space="preserve"> PAGEREF _Toc314527249 \h </w:instrText>
      </w:r>
      <w:r>
        <w:fldChar w:fldCharType="separate"/>
      </w:r>
      <w:r>
        <w:t>29</w:t>
      </w:r>
      <w:r>
        <w:fldChar w:fldCharType="end"/>
      </w:r>
    </w:p>
    <w:p w:rsidR="009B638A" w:rsidRDefault="009B638A">
      <w:pPr>
        <w:pStyle w:val="TOC3"/>
        <w:rPr>
          <w:rFonts w:asciiTheme="minorHAnsi" w:eastAsiaTheme="minorEastAsia" w:hAnsiTheme="minorHAnsi" w:cstheme="minorBidi"/>
          <w:sz w:val="22"/>
          <w:szCs w:val="22"/>
          <w:lang w:val="en-US"/>
        </w:rPr>
      </w:pPr>
      <w:r>
        <w:t>8.2.2</w:t>
      </w:r>
      <w:r>
        <w:rPr>
          <w:rFonts w:asciiTheme="minorHAnsi" w:eastAsiaTheme="minorEastAsia" w:hAnsiTheme="minorHAnsi" w:cstheme="minorBidi"/>
          <w:sz w:val="22"/>
          <w:szCs w:val="22"/>
          <w:lang w:val="en-US"/>
        </w:rPr>
        <w:tab/>
      </w:r>
      <w:r>
        <w:t>Serijska komunikacija</w:t>
      </w:r>
      <w:r>
        <w:tab/>
      </w:r>
      <w:r>
        <w:fldChar w:fldCharType="begin"/>
      </w:r>
      <w:r>
        <w:instrText xml:space="preserve"> PAGEREF _Toc314527250 \h </w:instrText>
      </w:r>
      <w:r>
        <w:fldChar w:fldCharType="separate"/>
      </w:r>
      <w:r>
        <w:t>29</w:t>
      </w:r>
      <w:r>
        <w:fldChar w:fldCharType="end"/>
      </w:r>
    </w:p>
    <w:p w:rsidR="009B638A" w:rsidRDefault="009B638A">
      <w:pPr>
        <w:pStyle w:val="TOC3"/>
        <w:rPr>
          <w:rFonts w:asciiTheme="minorHAnsi" w:eastAsiaTheme="minorEastAsia" w:hAnsiTheme="minorHAnsi" w:cstheme="minorBidi"/>
          <w:sz w:val="22"/>
          <w:szCs w:val="22"/>
          <w:lang w:val="en-US"/>
        </w:rPr>
      </w:pPr>
      <w:r>
        <w:t>8.2.3</w:t>
      </w:r>
      <w:r>
        <w:rPr>
          <w:rFonts w:asciiTheme="minorHAnsi" w:eastAsiaTheme="minorEastAsia" w:hAnsiTheme="minorHAnsi" w:cstheme="minorBidi"/>
          <w:sz w:val="22"/>
          <w:szCs w:val="22"/>
          <w:lang w:val="en-US"/>
        </w:rPr>
        <w:tab/>
      </w:r>
      <w:r>
        <w:t>Elektronička pločica</w:t>
      </w:r>
      <w:r>
        <w:tab/>
      </w:r>
      <w:r>
        <w:fldChar w:fldCharType="begin"/>
      </w:r>
      <w:r>
        <w:instrText xml:space="preserve"> PAGEREF _Toc314527251 \h </w:instrText>
      </w:r>
      <w:r>
        <w:fldChar w:fldCharType="separate"/>
      </w:r>
      <w:r>
        <w:t>31</w:t>
      </w:r>
      <w: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8.3</w:t>
      </w:r>
      <w:r>
        <w:rPr>
          <w:rFonts w:asciiTheme="minorHAnsi" w:eastAsiaTheme="minorEastAsia" w:hAnsiTheme="minorHAnsi" w:cstheme="minorBidi"/>
          <w:noProof/>
          <w:sz w:val="22"/>
          <w:szCs w:val="22"/>
          <w:lang w:val="en-US"/>
        </w:rPr>
        <w:tab/>
      </w:r>
      <w:r>
        <w:rPr>
          <w:noProof/>
        </w:rPr>
        <w:t>Software</w:t>
      </w:r>
      <w:r>
        <w:rPr>
          <w:noProof/>
        </w:rPr>
        <w:tab/>
      </w:r>
      <w:r>
        <w:rPr>
          <w:noProof/>
        </w:rPr>
        <w:fldChar w:fldCharType="begin"/>
      </w:r>
      <w:r>
        <w:rPr>
          <w:noProof/>
        </w:rPr>
        <w:instrText xml:space="preserve"> PAGEREF _Toc314527252 \h </w:instrText>
      </w:r>
      <w:r>
        <w:rPr>
          <w:noProof/>
        </w:rPr>
      </w:r>
      <w:r>
        <w:rPr>
          <w:noProof/>
        </w:rPr>
        <w:fldChar w:fldCharType="separate"/>
      </w:r>
      <w:r>
        <w:rPr>
          <w:noProof/>
        </w:rPr>
        <w:t>33</w:t>
      </w:r>
      <w:r>
        <w:rPr>
          <w:noProof/>
        </w:rPr>
        <w:fldChar w:fldCharType="end"/>
      </w:r>
    </w:p>
    <w:p w:rsidR="009B638A" w:rsidRDefault="009B638A">
      <w:pPr>
        <w:pStyle w:val="TOC1"/>
        <w:tabs>
          <w:tab w:val="left" w:pos="432"/>
        </w:tabs>
        <w:rPr>
          <w:rFonts w:asciiTheme="minorHAnsi" w:eastAsiaTheme="minorEastAsia" w:hAnsiTheme="minorHAnsi" w:cstheme="minorBidi"/>
          <w:noProof/>
          <w:sz w:val="22"/>
          <w:szCs w:val="22"/>
          <w:lang w:val="en-US"/>
        </w:rPr>
      </w:pPr>
      <w:r>
        <w:rPr>
          <w:noProof/>
        </w:rPr>
        <w:t>9.</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_Toc314527253 \h </w:instrText>
      </w:r>
      <w:r>
        <w:rPr>
          <w:noProof/>
        </w:rPr>
      </w:r>
      <w:r>
        <w:rPr>
          <w:noProof/>
        </w:rPr>
        <w:fldChar w:fldCharType="separate"/>
      </w:r>
      <w:r>
        <w:rPr>
          <w:noProof/>
        </w:rPr>
        <w:t>33</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sidRPr="00B57152">
        <w:rPr>
          <w:noProof/>
          <w:lang w:val="pl-PL"/>
        </w:rPr>
        <w:t>9.1</w:t>
      </w:r>
      <w:r>
        <w:rPr>
          <w:rFonts w:asciiTheme="minorHAnsi" w:eastAsiaTheme="minorEastAsia" w:hAnsiTheme="minorHAnsi" w:cstheme="minorBidi"/>
          <w:noProof/>
          <w:sz w:val="22"/>
          <w:szCs w:val="22"/>
          <w:lang w:val="en-US"/>
        </w:rPr>
        <w:tab/>
      </w:r>
      <w:r w:rsidRPr="00B57152">
        <w:rPr>
          <w:noProof/>
          <w:lang w:val="pl-PL"/>
        </w:rPr>
        <w:t>Kompas</w:t>
      </w:r>
      <w:r>
        <w:rPr>
          <w:noProof/>
        </w:rPr>
        <w:tab/>
      </w:r>
      <w:r>
        <w:rPr>
          <w:noProof/>
        </w:rPr>
        <w:fldChar w:fldCharType="begin"/>
      </w:r>
      <w:r>
        <w:rPr>
          <w:noProof/>
        </w:rPr>
        <w:instrText xml:space="preserve"> PAGEREF _Toc314527254 \h </w:instrText>
      </w:r>
      <w:r>
        <w:rPr>
          <w:noProof/>
        </w:rPr>
      </w:r>
      <w:r>
        <w:rPr>
          <w:noProof/>
        </w:rPr>
        <w:fldChar w:fldCharType="separate"/>
      </w:r>
      <w:r>
        <w:rPr>
          <w:noProof/>
        </w:rPr>
        <w:t>33</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sidRPr="00B57152">
        <w:rPr>
          <w:noProof/>
          <w:lang w:val="pl-PL"/>
        </w:rPr>
        <w:t>9.2</w:t>
      </w:r>
      <w:r>
        <w:rPr>
          <w:rFonts w:asciiTheme="minorHAnsi" w:eastAsiaTheme="minorEastAsia" w:hAnsiTheme="minorHAnsi" w:cstheme="minorBidi"/>
          <w:noProof/>
          <w:sz w:val="22"/>
          <w:szCs w:val="22"/>
          <w:lang w:val="en-US"/>
        </w:rPr>
        <w:tab/>
      </w:r>
      <w:r w:rsidRPr="00B57152">
        <w:rPr>
          <w:noProof/>
          <w:lang w:val="pl-PL"/>
        </w:rPr>
        <w:t>Odstupanje kompasa</w:t>
      </w:r>
      <w:r>
        <w:rPr>
          <w:noProof/>
        </w:rPr>
        <w:tab/>
      </w:r>
      <w:r>
        <w:rPr>
          <w:noProof/>
        </w:rPr>
        <w:fldChar w:fldCharType="begin"/>
      </w:r>
      <w:r>
        <w:rPr>
          <w:noProof/>
        </w:rPr>
        <w:instrText xml:space="preserve"> PAGEREF _Toc314527255 \h </w:instrText>
      </w:r>
      <w:r>
        <w:rPr>
          <w:noProof/>
        </w:rPr>
      </w:r>
      <w:r>
        <w:rPr>
          <w:noProof/>
        </w:rPr>
        <w:fldChar w:fldCharType="separate"/>
      </w:r>
      <w:r>
        <w:rPr>
          <w:noProof/>
        </w:rPr>
        <w:t>33</w:t>
      </w:r>
      <w:r>
        <w:rPr>
          <w:noProof/>
        </w:rPr>
        <w:fldChar w:fldCharType="end"/>
      </w:r>
    </w:p>
    <w:p w:rsidR="009B638A" w:rsidRDefault="009B638A">
      <w:pPr>
        <w:pStyle w:val="TOC2"/>
        <w:tabs>
          <w:tab w:val="left" w:pos="990"/>
        </w:tabs>
        <w:rPr>
          <w:rFonts w:asciiTheme="minorHAnsi" w:eastAsiaTheme="minorEastAsia" w:hAnsiTheme="minorHAnsi" w:cstheme="minorBidi"/>
          <w:noProof/>
          <w:sz w:val="22"/>
          <w:szCs w:val="22"/>
          <w:lang w:val="en-US"/>
        </w:rPr>
      </w:pPr>
      <w:r>
        <w:rPr>
          <w:noProof/>
        </w:rPr>
        <w:t>9.3</w:t>
      </w:r>
      <w:r>
        <w:rPr>
          <w:rFonts w:asciiTheme="minorHAnsi" w:eastAsiaTheme="minorEastAsia" w:hAnsiTheme="minorHAnsi" w:cstheme="minorBidi"/>
          <w:noProof/>
          <w:sz w:val="22"/>
          <w:szCs w:val="22"/>
          <w:lang w:val="en-US"/>
        </w:rPr>
        <w:tab/>
      </w:r>
      <w:r>
        <w:rPr>
          <w:noProof/>
        </w:rPr>
        <w:t>Algoritam za kalibraciju kompasa[3]</w:t>
      </w:r>
      <w:r>
        <w:rPr>
          <w:noProof/>
        </w:rPr>
        <w:tab/>
      </w:r>
      <w:r>
        <w:rPr>
          <w:noProof/>
        </w:rPr>
        <w:fldChar w:fldCharType="begin"/>
      </w:r>
      <w:r>
        <w:rPr>
          <w:noProof/>
        </w:rPr>
        <w:instrText xml:space="preserve"> PAGEREF _Toc314527256 \h </w:instrText>
      </w:r>
      <w:r>
        <w:rPr>
          <w:noProof/>
        </w:rPr>
      </w:r>
      <w:r>
        <w:rPr>
          <w:noProof/>
        </w:rPr>
        <w:fldChar w:fldCharType="separate"/>
      </w:r>
      <w:r>
        <w:rPr>
          <w:noProof/>
        </w:rPr>
        <w:t>33</w:t>
      </w:r>
      <w:r>
        <w:rPr>
          <w:noProof/>
        </w:rPr>
        <w:fldChar w:fldCharType="end"/>
      </w:r>
    </w:p>
    <w:p w:rsidR="009B638A" w:rsidRDefault="009B638A">
      <w:pPr>
        <w:pStyle w:val="TOC3"/>
        <w:rPr>
          <w:rFonts w:asciiTheme="minorHAnsi" w:eastAsiaTheme="minorEastAsia" w:hAnsiTheme="minorHAnsi" w:cstheme="minorBidi"/>
          <w:sz w:val="22"/>
          <w:szCs w:val="22"/>
          <w:lang w:val="en-US"/>
        </w:rPr>
      </w:pPr>
      <w:r w:rsidRPr="00B57152">
        <w:rPr>
          <w:lang w:val="pl-PL"/>
        </w:rPr>
        <w:t>9.3.1</w:t>
      </w:r>
      <w:r>
        <w:rPr>
          <w:rFonts w:asciiTheme="minorHAnsi" w:eastAsiaTheme="minorEastAsia" w:hAnsiTheme="minorHAnsi" w:cstheme="minorBidi"/>
          <w:sz w:val="22"/>
          <w:szCs w:val="22"/>
          <w:lang w:val="en-US"/>
        </w:rPr>
        <w:tab/>
      </w:r>
      <w:r w:rsidRPr="00B57152">
        <w:rPr>
          <w:lang w:val="pl-PL"/>
        </w:rPr>
        <w:t>Prvi korak kalibracijskog postupka</w:t>
      </w:r>
      <w:r>
        <w:tab/>
      </w:r>
      <w:r>
        <w:fldChar w:fldCharType="begin"/>
      </w:r>
      <w:r>
        <w:instrText xml:space="preserve"> PAGEREF _Toc314527257 \h </w:instrText>
      </w:r>
      <w:r>
        <w:fldChar w:fldCharType="separate"/>
      </w:r>
      <w:r>
        <w:t>34</w:t>
      </w:r>
      <w:r>
        <w:fldChar w:fldCharType="end"/>
      </w:r>
    </w:p>
    <w:p w:rsidR="009B638A" w:rsidRDefault="009B638A">
      <w:pPr>
        <w:pStyle w:val="TOC3"/>
        <w:rPr>
          <w:rFonts w:asciiTheme="minorHAnsi" w:eastAsiaTheme="minorEastAsia" w:hAnsiTheme="minorHAnsi" w:cstheme="minorBidi"/>
          <w:sz w:val="22"/>
          <w:szCs w:val="22"/>
          <w:lang w:val="en-US"/>
        </w:rPr>
      </w:pPr>
      <w:r w:rsidRPr="00B57152">
        <w:rPr>
          <w:lang w:val="pl-PL"/>
        </w:rPr>
        <w:t>9.3.2</w:t>
      </w:r>
      <w:r>
        <w:rPr>
          <w:rFonts w:asciiTheme="minorHAnsi" w:eastAsiaTheme="minorEastAsia" w:hAnsiTheme="minorHAnsi" w:cstheme="minorBidi"/>
          <w:sz w:val="22"/>
          <w:szCs w:val="22"/>
          <w:lang w:val="en-US"/>
        </w:rPr>
        <w:tab/>
      </w:r>
      <w:r w:rsidRPr="00B57152">
        <w:rPr>
          <w:lang w:val="pl-PL"/>
        </w:rPr>
        <w:t>Drugi korak kalibracijskog postupka</w:t>
      </w:r>
      <w:r>
        <w:tab/>
      </w:r>
      <w:r>
        <w:fldChar w:fldCharType="begin"/>
      </w:r>
      <w:r>
        <w:instrText xml:space="preserve"> PAGEREF _Toc314527258 \h </w:instrText>
      </w:r>
      <w:r>
        <w:fldChar w:fldCharType="separate"/>
      </w:r>
      <w:r>
        <w:t>35</w:t>
      </w:r>
      <w:r>
        <w:fldChar w:fldCharType="end"/>
      </w:r>
    </w:p>
    <w:p w:rsidR="009B638A" w:rsidRDefault="009B638A">
      <w:pPr>
        <w:pStyle w:val="TOC3"/>
        <w:rPr>
          <w:rFonts w:asciiTheme="minorHAnsi" w:eastAsiaTheme="minorEastAsia" w:hAnsiTheme="minorHAnsi" w:cstheme="minorBidi"/>
          <w:sz w:val="22"/>
          <w:szCs w:val="22"/>
          <w:lang w:val="en-US"/>
        </w:rPr>
      </w:pPr>
      <w:r w:rsidRPr="00B57152">
        <w:rPr>
          <w:lang w:val="pl-PL"/>
        </w:rPr>
        <w:t>9.3.3</w:t>
      </w:r>
      <w:r>
        <w:rPr>
          <w:rFonts w:asciiTheme="minorHAnsi" w:eastAsiaTheme="minorEastAsia" w:hAnsiTheme="minorHAnsi" w:cstheme="minorBidi"/>
          <w:sz w:val="22"/>
          <w:szCs w:val="22"/>
          <w:lang w:val="en-US"/>
        </w:rPr>
        <w:tab/>
      </w:r>
      <w:r w:rsidRPr="00B57152">
        <w:rPr>
          <w:lang w:val="pl-PL"/>
        </w:rPr>
        <w:t>Rekurzivna metoda najmanjih kvadarata (RLS metoda)</w:t>
      </w:r>
      <w:r>
        <w:tab/>
      </w:r>
      <w:r>
        <w:fldChar w:fldCharType="begin"/>
      </w:r>
      <w:r>
        <w:instrText xml:space="preserve"> PAGEREF _Toc314527259 \h </w:instrText>
      </w:r>
      <w:r>
        <w:fldChar w:fldCharType="separate"/>
      </w:r>
      <w:r>
        <w:t>36</w:t>
      </w:r>
      <w: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Pr>
          <w:noProof/>
        </w:rPr>
        <w:t>10.</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_Toc314527260 \h </w:instrText>
      </w:r>
      <w:r>
        <w:rPr>
          <w:noProof/>
        </w:rPr>
      </w:r>
      <w:r>
        <w:rPr>
          <w:noProof/>
        </w:rPr>
        <w:fldChar w:fldCharType="separate"/>
      </w:r>
      <w:r>
        <w:rPr>
          <w:noProof/>
        </w:rPr>
        <w:t>38</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sidRPr="00B57152">
        <w:rPr>
          <w:noProof/>
          <w:lang w:val="pl-PL"/>
        </w:rPr>
        <w:t>10.1</w:t>
      </w:r>
      <w:r>
        <w:rPr>
          <w:rFonts w:asciiTheme="minorHAnsi" w:eastAsiaTheme="minorEastAsia" w:hAnsiTheme="minorHAnsi" w:cstheme="minorBidi"/>
          <w:noProof/>
          <w:sz w:val="22"/>
          <w:szCs w:val="22"/>
          <w:lang w:val="en-US"/>
        </w:rPr>
        <w:tab/>
      </w:r>
      <w:r w:rsidRPr="00B57152">
        <w:rPr>
          <w:noProof/>
          <w:lang w:val="pl-PL"/>
        </w:rPr>
        <w:t>Minos CTD</w:t>
      </w:r>
      <w:r>
        <w:rPr>
          <w:noProof/>
        </w:rPr>
        <w:tab/>
      </w:r>
      <w:r>
        <w:rPr>
          <w:noProof/>
        </w:rPr>
        <w:fldChar w:fldCharType="begin"/>
      </w:r>
      <w:r>
        <w:rPr>
          <w:noProof/>
        </w:rPr>
        <w:instrText xml:space="preserve"> PAGEREF _Toc314527261 \h </w:instrText>
      </w:r>
      <w:r>
        <w:rPr>
          <w:noProof/>
        </w:rPr>
      </w:r>
      <w:r>
        <w:rPr>
          <w:noProof/>
        </w:rPr>
        <w:fldChar w:fldCharType="separate"/>
      </w:r>
      <w:r>
        <w:rPr>
          <w:noProof/>
        </w:rPr>
        <w:t>38</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sidRPr="00B57152">
        <w:rPr>
          <w:noProof/>
          <w:lang w:val="pl-PL"/>
        </w:rPr>
        <w:t>10.2</w:t>
      </w:r>
      <w:r>
        <w:rPr>
          <w:rFonts w:asciiTheme="minorHAnsi" w:eastAsiaTheme="minorEastAsia" w:hAnsiTheme="minorHAnsi" w:cstheme="minorBidi"/>
          <w:noProof/>
          <w:sz w:val="22"/>
          <w:szCs w:val="22"/>
          <w:lang w:val="en-US"/>
        </w:rPr>
        <w:tab/>
      </w:r>
      <w:r w:rsidRPr="00B57152">
        <w:rPr>
          <w:noProof/>
          <w:lang w:val="pl-PL"/>
        </w:rPr>
        <w:t>LinkQuest modem (UMW2000)</w:t>
      </w:r>
      <w:r>
        <w:rPr>
          <w:noProof/>
        </w:rPr>
        <w:tab/>
      </w:r>
      <w:r>
        <w:rPr>
          <w:noProof/>
        </w:rPr>
        <w:fldChar w:fldCharType="begin"/>
      </w:r>
      <w:r>
        <w:rPr>
          <w:noProof/>
        </w:rPr>
        <w:instrText xml:space="preserve"> PAGEREF _Toc314527262 \h </w:instrText>
      </w:r>
      <w:r>
        <w:rPr>
          <w:noProof/>
        </w:rPr>
      </w:r>
      <w:r>
        <w:rPr>
          <w:noProof/>
        </w:rPr>
        <w:fldChar w:fldCharType="separate"/>
      </w:r>
      <w:r>
        <w:rPr>
          <w:noProof/>
        </w:rPr>
        <w:t>38</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10.3</w:t>
      </w:r>
      <w:r>
        <w:rPr>
          <w:rFonts w:asciiTheme="minorHAnsi" w:eastAsiaTheme="minorEastAsia" w:hAnsiTheme="minorHAnsi" w:cstheme="minorBidi"/>
          <w:noProof/>
          <w:sz w:val="22"/>
          <w:szCs w:val="22"/>
          <w:lang w:val="en-US"/>
        </w:rPr>
        <w:tab/>
      </w:r>
      <w:r>
        <w:rPr>
          <w:noProof/>
        </w:rPr>
        <w:t>Komunikacija CTD sonde s udaljenim računalom pomoću LinkQuest modema</w:t>
      </w:r>
      <w:r>
        <w:rPr>
          <w:noProof/>
        </w:rPr>
        <w:tab/>
      </w:r>
      <w:r>
        <w:rPr>
          <w:noProof/>
        </w:rPr>
        <w:fldChar w:fldCharType="begin"/>
      </w:r>
      <w:r>
        <w:rPr>
          <w:noProof/>
        </w:rPr>
        <w:instrText xml:space="preserve"> PAGEREF _Toc314527263 \h </w:instrText>
      </w:r>
      <w:r>
        <w:rPr>
          <w:noProof/>
        </w:rPr>
      </w:r>
      <w:r>
        <w:rPr>
          <w:noProof/>
        </w:rPr>
        <w:fldChar w:fldCharType="separate"/>
      </w:r>
      <w:r>
        <w:rPr>
          <w:noProof/>
        </w:rPr>
        <w:t>39</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10.4</w:t>
      </w:r>
      <w:r>
        <w:rPr>
          <w:rFonts w:asciiTheme="minorHAnsi" w:eastAsiaTheme="minorEastAsia" w:hAnsiTheme="minorHAnsi" w:cstheme="minorBidi"/>
          <w:noProof/>
          <w:sz w:val="22"/>
          <w:szCs w:val="22"/>
          <w:lang w:val="en-US"/>
        </w:rPr>
        <w:tab/>
      </w:r>
      <w:r>
        <w:rPr>
          <w:noProof/>
        </w:rPr>
        <w:t>Osnovne upute za korištenje</w:t>
      </w:r>
      <w:r>
        <w:rPr>
          <w:noProof/>
        </w:rPr>
        <w:tab/>
      </w:r>
      <w:r>
        <w:rPr>
          <w:noProof/>
        </w:rPr>
        <w:fldChar w:fldCharType="begin"/>
      </w:r>
      <w:r>
        <w:rPr>
          <w:noProof/>
        </w:rPr>
        <w:instrText xml:space="preserve"> PAGEREF _Toc314527264 \h </w:instrText>
      </w:r>
      <w:r>
        <w:rPr>
          <w:noProof/>
        </w:rPr>
      </w:r>
      <w:r>
        <w:rPr>
          <w:noProof/>
        </w:rPr>
        <w:fldChar w:fldCharType="separate"/>
      </w:r>
      <w:r>
        <w:rPr>
          <w:noProof/>
        </w:rPr>
        <w:t>41</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sidRPr="00B57152">
        <w:rPr>
          <w:noProof/>
          <w:lang w:val="pl-PL"/>
        </w:rPr>
        <w:t>11.</w:t>
      </w:r>
      <w:r>
        <w:rPr>
          <w:rFonts w:asciiTheme="minorHAnsi" w:eastAsiaTheme="minorEastAsia" w:hAnsiTheme="minorHAnsi" w:cstheme="minorBidi"/>
          <w:noProof/>
          <w:sz w:val="22"/>
          <w:szCs w:val="22"/>
          <w:lang w:val="en-US"/>
        </w:rPr>
        <w:tab/>
      </w:r>
      <w:r w:rsidRPr="00B57152">
        <w:rPr>
          <w:noProof/>
          <w:lang w:val="pl-PL"/>
        </w:rPr>
        <w:t>Zaključak</w:t>
      </w:r>
      <w:r>
        <w:rPr>
          <w:noProof/>
        </w:rPr>
        <w:tab/>
      </w:r>
      <w:r>
        <w:rPr>
          <w:noProof/>
        </w:rPr>
        <w:fldChar w:fldCharType="begin"/>
      </w:r>
      <w:r>
        <w:rPr>
          <w:noProof/>
        </w:rPr>
        <w:instrText xml:space="preserve"> PAGEREF _Toc314527265 \h </w:instrText>
      </w:r>
      <w:r>
        <w:rPr>
          <w:noProof/>
        </w:rPr>
      </w:r>
      <w:r>
        <w:rPr>
          <w:noProof/>
        </w:rPr>
        <w:fldChar w:fldCharType="separate"/>
      </w:r>
      <w:r>
        <w:rPr>
          <w:noProof/>
        </w:rPr>
        <w:t>41</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11.1</w:t>
      </w:r>
      <w:r>
        <w:rPr>
          <w:rFonts w:asciiTheme="minorHAnsi" w:eastAsiaTheme="minorEastAsia" w:hAnsiTheme="minorHAnsi" w:cstheme="minorBidi"/>
          <w:noProof/>
          <w:sz w:val="22"/>
          <w:szCs w:val="22"/>
          <w:lang w:val="en-US"/>
        </w:rPr>
        <w:tab/>
      </w:r>
      <w:r>
        <w:rPr>
          <w:noProof/>
        </w:rPr>
        <w:t>Upravljanje i identifikacija modela broda CyberShip (</w:t>
      </w:r>
      <w:r w:rsidRPr="00B57152">
        <w:rPr>
          <w:i/>
          <w:noProof/>
        </w:rPr>
        <w:t>Viktor Vladić i Ines Šoić</w:t>
      </w:r>
      <w:r>
        <w:rPr>
          <w:noProof/>
        </w:rPr>
        <w:t>)</w:t>
      </w:r>
      <w:r>
        <w:rPr>
          <w:noProof/>
        </w:rPr>
        <w:tab/>
      </w:r>
      <w:r>
        <w:rPr>
          <w:noProof/>
        </w:rPr>
        <w:fldChar w:fldCharType="begin"/>
      </w:r>
      <w:r>
        <w:rPr>
          <w:noProof/>
        </w:rPr>
        <w:instrText xml:space="preserve"> PAGEREF _Toc314527266 \h </w:instrText>
      </w:r>
      <w:r>
        <w:rPr>
          <w:noProof/>
        </w:rPr>
      </w:r>
      <w:r>
        <w:rPr>
          <w:noProof/>
        </w:rPr>
        <w:fldChar w:fldCharType="separate"/>
      </w:r>
      <w:r>
        <w:rPr>
          <w:noProof/>
        </w:rPr>
        <w:t>41</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11.2</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_Toc314527267 \h </w:instrText>
      </w:r>
      <w:r>
        <w:rPr>
          <w:noProof/>
        </w:rPr>
      </w:r>
      <w:r>
        <w:rPr>
          <w:noProof/>
        </w:rPr>
        <w:fldChar w:fldCharType="separate"/>
      </w:r>
      <w:r>
        <w:rPr>
          <w:noProof/>
        </w:rPr>
        <w:t>41</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11.3</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_Toc314527268 \h </w:instrText>
      </w:r>
      <w:r>
        <w:rPr>
          <w:noProof/>
        </w:rPr>
      </w:r>
      <w:r>
        <w:rPr>
          <w:noProof/>
        </w:rPr>
        <w:fldChar w:fldCharType="separate"/>
      </w:r>
      <w:r>
        <w:rPr>
          <w:noProof/>
        </w:rPr>
        <w:t>41</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11.4</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_Toc314527269 \h </w:instrText>
      </w:r>
      <w:r>
        <w:rPr>
          <w:noProof/>
        </w:rPr>
      </w:r>
      <w:r>
        <w:rPr>
          <w:noProof/>
        </w:rPr>
        <w:fldChar w:fldCharType="separate"/>
      </w:r>
      <w:r>
        <w:rPr>
          <w:noProof/>
        </w:rPr>
        <w:t>41</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11.5</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_Toc314527270 \h </w:instrText>
      </w:r>
      <w:r>
        <w:rPr>
          <w:noProof/>
        </w:rPr>
      </w:r>
      <w:r>
        <w:rPr>
          <w:noProof/>
        </w:rPr>
        <w:fldChar w:fldCharType="separate"/>
      </w:r>
      <w:r>
        <w:rPr>
          <w:noProof/>
        </w:rPr>
        <w:t>42</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11.6</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_Toc314527271 \h </w:instrText>
      </w:r>
      <w:r>
        <w:rPr>
          <w:noProof/>
        </w:rPr>
      </w:r>
      <w:r>
        <w:rPr>
          <w:noProof/>
        </w:rPr>
        <w:fldChar w:fldCharType="separate"/>
      </w:r>
      <w:r>
        <w:rPr>
          <w:noProof/>
        </w:rPr>
        <w:t>42</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Pr>
          <w:noProof/>
        </w:rPr>
        <w:t>12.</w:t>
      </w:r>
      <w:r>
        <w:rPr>
          <w:rFonts w:asciiTheme="minorHAnsi" w:eastAsiaTheme="minorEastAsia" w:hAnsiTheme="minorHAnsi" w:cstheme="minorBidi"/>
          <w:noProof/>
          <w:sz w:val="22"/>
          <w:szCs w:val="22"/>
          <w:lang w:val="en-US"/>
        </w:rPr>
        <w:tab/>
      </w:r>
      <w:r>
        <w:rPr>
          <w:noProof/>
        </w:rPr>
        <w:t>Literatura</w:t>
      </w:r>
      <w:r>
        <w:rPr>
          <w:noProof/>
        </w:rPr>
        <w:tab/>
      </w:r>
      <w:r>
        <w:rPr>
          <w:noProof/>
        </w:rPr>
        <w:fldChar w:fldCharType="begin"/>
      </w:r>
      <w:r>
        <w:rPr>
          <w:noProof/>
        </w:rPr>
        <w:instrText xml:space="preserve"> PAGEREF _Toc314527272 \h </w:instrText>
      </w:r>
      <w:r>
        <w:rPr>
          <w:noProof/>
        </w:rPr>
      </w:r>
      <w:r>
        <w:rPr>
          <w:noProof/>
        </w:rPr>
        <w:fldChar w:fldCharType="separate"/>
      </w:r>
      <w:r>
        <w:rPr>
          <w:noProof/>
        </w:rPr>
        <w:t>42</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12.1</w:t>
      </w:r>
      <w:r>
        <w:rPr>
          <w:rFonts w:asciiTheme="minorHAnsi" w:eastAsiaTheme="minorEastAsia" w:hAnsiTheme="minorHAnsi" w:cstheme="minorBidi"/>
          <w:noProof/>
          <w:sz w:val="22"/>
          <w:szCs w:val="22"/>
          <w:lang w:val="en-US"/>
        </w:rPr>
        <w:tab/>
      </w:r>
      <w:r>
        <w:rPr>
          <w:noProof/>
        </w:rPr>
        <w:t>Upravljanje i identifikacija modela broda CyberShip (</w:t>
      </w:r>
      <w:r w:rsidRPr="00B57152">
        <w:rPr>
          <w:i/>
          <w:noProof/>
        </w:rPr>
        <w:t>Viktor Vladić i Ines Šoić</w:t>
      </w:r>
      <w:r>
        <w:rPr>
          <w:noProof/>
        </w:rPr>
        <w:t>)</w:t>
      </w:r>
      <w:r>
        <w:rPr>
          <w:noProof/>
        </w:rPr>
        <w:tab/>
      </w:r>
      <w:r>
        <w:rPr>
          <w:noProof/>
        </w:rPr>
        <w:fldChar w:fldCharType="begin"/>
      </w:r>
      <w:r>
        <w:rPr>
          <w:noProof/>
        </w:rPr>
        <w:instrText xml:space="preserve"> PAGEREF _Toc314527273 \h </w:instrText>
      </w:r>
      <w:r>
        <w:rPr>
          <w:noProof/>
        </w:rPr>
      </w:r>
      <w:r>
        <w:rPr>
          <w:noProof/>
        </w:rPr>
        <w:fldChar w:fldCharType="separate"/>
      </w:r>
      <w:r>
        <w:rPr>
          <w:noProof/>
        </w:rPr>
        <w:t>42</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12.2</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_Toc314527274 \h </w:instrText>
      </w:r>
      <w:r>
        <w:rPr>
          <w:noProof/>
        </w:rPr>
      </w:r>
      <w:r>
        <w:rPr>
          <w:noProof/>
        </w:rPr>
        <w:fldChar w:fldCharType="separate"/>
      </w:r>
      <w:r>
        <w:rPr>
          <w:noProof/>
        </w:rPr>
        <w:t>42</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12.3</w:t>
      </w:r>
      <w:r>
        <w:rPr>
          <w:rFonts w:asciiTheme="minorHAnsi" w:eastAsiaTheme="minorEastAsia" w:hAnsiTheme="minorHAnsi" w:cstheme="minorBidi"/>
          <w:noProof/>
          <w:sz w:val="22"/>
          <w:szCs w:val="22"/>
          <w:lang w:val="en-US"/>
        </w:rPr>
        <w:tab/>
      </w:r>
      <w:r w:rsidRPr="00B57152">
        <w:rPr>
          <w:rFonts w:ascii="NimbusRomNo9L-ReguItal" w:hAnsi="NimbusRomNo9L-ReguItal" w:cs="NimbusRomNo9L-ReguItal"/>
          <w:noProof/>
          <w:lang w:val="en-US"/>
        </w:rPr>
        <w:t>Positioning - Modeling and Identification</w:t>
      </w:r>
      <w:r w:rsidRPr="00B57152">
        <w:rPr>
          <w:rFonts w:ascii="NimbusRomNo9L-Regu" w:hAnsi="NimbusRomNo9L-Regu" w:cs="NimbusRomNo9L-Regu"/>
          <w:noProof/>
          <w:lang w:val="en-US"/>
        </w:rPr>
        <w:t>. OCEANS, 2010.</w:t>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_Toc314527275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12.4</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_Toc314527276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12.5</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_Toc314527277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12.6</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_Toc314527278 \h </w:instrText>
      </w:r>
      <w:r>
        <w:rPr>
          <w:noProof/>
        </w:rPr>
      </w:r>
      <w:r>
        <w:rPr>
          <w:noProof/>
        </w:rPr>
        <w:fldChar w:fldCharType="separate"/>
      </w:r>
      <w:r>
        <w:rPr>
          <w:noProof/>
        </w:rPr>
        <w:t>43</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Pr>
          <w:noProof/>
        </w:rPr>
        <w:t>13.</w:t>
      </w:r>
      <w:r>
        <w:rPr>
          <w:rFonts w:asciiTheme="minorHAnsi" w:eastAsiaTheme="minorEastAsia" w:hAnsiTheme="minorHAnsi" w:cstheme="minorBidi"/>
          <w:noProof/>
          <w:sz w:val="22"/>
          <w:szCs w:val="22"/>
          <w:lang w:val="en-US"/>
        </w:rPr>
        <w:tab/>
      </w:r>
      <w:r>
        <w:rPr>
          <w:noProof/>
        </w:rPr>
        <w:t>Sažetak</w:t>
      </w:r>
      <w:r>
        <w:rPr>
          <w:noProof/>
        </w:rPr>
        <w:tab/>
      </w:r>
      <w:r>
        <w:rPr>
          <w:noProof/>
        </w:rPr>
        <w:fldChar w:fldCharType="begin"/>
      </w:r>
      <w:r>
        <w:rPr>
          <w:noProof/>
        </w:rPr>
        <w:instrText xml:space="preserve"> PAGEREF _Toc314527279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13.1</w:t>
      </w:r>
      <w:r>
        <w:rPr>
          <w:rFonts w:asciiTheme="minorHAnsi" w:eastAsiaTheme="minorEastAsia" w:hAnsiTheme="minorHAnsi" w:cstheme="minorBidi"/>
          <w:noProof/>
          <w:sz w:val="22"/>
          <w:szCs w:val="22"/>
          <w:lang w:val="en-US"/>
        </w:rPr>
        <w:tab/>
      </w:r>
      <w:r>
        <w:rPr>
          <w:noProof/>
        </w:rPr>
        <w:t>Upravljanje i identifikacija modela broda CyberShip (</w:t>
      </w:r>
      <w:r w:rsidRPr="00B57152">
        <w:rPr>
          <w:i/>
          <w:noProof/>
        </w:rPr>
        <w:t>Viktor Vladić i Ines Šoić</w:t>
      </w:r>
      <w:r>
        <w:rPr>
          <w:noProof/>
        </w:rPr>
        <w:t>)</w:t>
      </w:r>
      <w:r>
        <w:rPr>
          <w:noProof/>
        </w:rPr>
        <w:tab/>
      </w:r>
      <w:r>
        <w:rPr>
          <w:noProof/>
        </w:rPr>
        <w:fldChar w:fldCharType="begin"/>
      </w:r>
      <w:r>
        <w:rPr>
          <w:noProof/>
        </w:rPr>
        <w:instrText xml:space="preserve"> PAGEREF _Toc314527280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13.2</w:t>
      </w:r>
      <w:r>
        <w:rPr>
          <w:rFonts w:asciiTheme="minorHAnsi" w:eastAsiaTheme="minorEastAsia" w:hAnsiTheme="minorHAnsi" w:cstheme="minorBidi"/>
          <w:noProof/>
          <w:sz w:val="22"/>
          <w:szCs w:val="22"/>
          <w:lang w:val="en-US"/>
        </w:rPr>
        <w:tab/>
      </w:r>
      <w:r>
        <w:rPr>
          <w:noProof/>
        </w:rPr>
        <w:t>Nastavak razvoja platforme PlaDyPos (</w:t>
      </w:r>
      <w:r w:rsidRPr="00B57152">
        <w:rPr>
          <w:i/>
          <w:noProof/>
        </w:rPr>
        <w:t>Berislav Marszalek, Nikola Stilinović, Zoran Triska</w:t>
      </w:r>
      <w:r>
        <w:rPr>
          <w:noProof/>
        </w:rPr>
        <w:t>)</w:t>
      </w:r>
      <w:r>
        <w:rPr>
          <w:noProof/>
        </w:rPr>
        <w:tab/>
      </w:r>
      <w:r>
        <w:rPr>
          <w:noProof/>
        </w:rPr>
        <w:fldChar w:fldCharType="begin"/>
      </w:r>
      <w:r>
        <w:rPr>
          <w:noProof/>
        </w:rPr>
        <w:instrText xml:space="preserve"> PAGEREF _Toc314527281 \h </w:instrText>
      </w:r>
      <w:r>
        <w:rPr>
          <w:noProof/>
        </w:rPr>
      </w:r>
      <w:r>
        <w:rPr>
          <w:noProof/>
        </w:rPr>
        <w:fldChar w:fldCharType="separate"/>
      </w:r>
      <w:r>
        <w:rPr>
          <w:noProof/>
        </w:rPr>
        <w:t>43</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13.3</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_Toc314527282 \h </w:instrText>
      </w:r>
      <w:r>
        <w:rPr>
          <w:noProof/>
        </w:rPr>
      </w:r>
      <w:r>
        <w:rPr>
          <w:noProof/>
        </w:rPr>
        <w:fldChar w:fldCharType="separate"/>
      </w:r>
      <w:r>
        <w:rPr>
          <w:noProof/>
        </w:rPr>
        <w:t>44</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13.4</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_Toc314527283 \h </w:instrText>
      </w:r>
      <w:r>
        <w:rPr>
          <w:noProof/>
        </w:rPr>
      </w:r>
      <w:r>
        <w:rPr>
          <w:noProof/>
        </w:rPr>
        <w:fldChar w:fldCharType="separate"/>
      </w:r>
      <w:r>
        <w:rPr>
          <w:noProof/>
        </w:rPr>
        <w:t>44</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13.5</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_Toc314527284 \h </w:instrText>
      </w:r>
      <w:r>
        <w:rPr>
          <w:noProof/>
        </w:rPr>
      </w:r>
      <w:r>
        <w:rPr>
          <w:noProof/>
        </w:rPr>
        <w:fldChar w:fldCharType="separate"/>
      </w:r>
      <w:r>
        <w:rPr>
          <w:noProof/>
        </w:rPr>
        <w:t>44</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13.6</w:t>
      </w:r>
      <w:r>
        <w:rPr>
          <w:rFonts w:asciiTheme="minorHAnsi" w:eastAsiaTheme="minorEastAsia" w:hAnsiTheme="minorHAnsi" w:cstheme="minorBidi"/>
          <w:noProof/>
          <w:sz w:val="22"/>
          <w:szCs w:val="22"/>
          <w:lang w:val="en-US"/>
        </w:rPr>
        <w:tab/>
      </w:r>
      <w:r>
        <w:rPr>
          <w:noProof/>
        </w:rPr>
        <w:t>Spajanje CTD mjerne sonde s LinkQuest modemom (</w:t>
      </w:r>
      <w:r w:rsidRPr="00B57152">
        <w:rPr>
          <w:i/>
          <w:noProof/>
        </w:rPr>
        <w:t>Mato Tomić</w:t>
      </w:r>
      <w:r>
        <w:rPr>
          <w:noProof/>
        </w:rPr>
        <w:t>)</w:t>
      </w:r>
      <w:r>
        <w:rPr>
          <w:noProof/>
        </w:rPr>
        <w:tab/>
      </w:r>
      <w:r>
        <w:rPr>
          <w:noProof/>
        </w:rPr>
        <w:fldChar w:fldCharType="begin"/>
      </w:r>
      <w:r>
        <w:rPr>
          <w:noProof/>
        </w:rPr>
        <w:instrText xml:space="preserve"> PAGEREF _Toc314527285 \h </w:instrText>
      </w:r>
      <w:r>
        <w:rPr>
          <w:noProof/>
        </w:rPr>
      </w:r>
      <w:r>
        <w:rPr>
          <w:noProof/>
        </w:rPr>
        <w:fldChar w:fldCharType="separate"/>
      </w:r>
      <w:r>
        <w:rPr>
          <w:noProof/>
        </w:rPr>
        <w:t>44</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sidRPr="00B57152">
        <w:rPr>
          <w:rFonts w:cs="Arial"/>
          <w:noProof/>
        </w:rPr>
        <w:t>14.</w:t>
      </w:r>
      <w:r>
        <w:rPr>
          <w:rFonts w:asciiTheme="minorHAnsi" w:eastAsiaTheme="minorEastAsia" w:hAnsiTheme="minorHAnsi" w:cstheme="minorBidi"/>
          <w:noProof/>
          <w:sz w:val="22"/>
          <w:szCs w:val="22"/>
          <w:lang w:val="en-US"/>
        </w:rPr>
        <w:tab/>
      </w:r>
      <w:r w:rsidRPr="00B57152">
        <w:rPr>
          <w:rFonts w:cs="Arial"/>
          <w:noProof/>
        </w:rPr>
        <w:t>Resursi</w:t>
      </w:r>
      <w:r>
        <w:rPr>
          <w:noProof/>
        </w:rPr>
        <w:tab/>
      </w:r>
      <w:r>
        <w:rPr>
          <w:noProof/>
        </w:rPr>
        <w:fldChar w:fldCharType="begin"/>
      </w:r>
      <w:r>
        <w:rPr>
          <w:noProof/>
        </w:rPr>
        <w:instrText xml:space="preserve"> PAGEREF _Toc314527286 \h </w:instrText>
      </w:r>
      <w:r>
        <w:rPr>
          <w:noProof/>
        </w:rPr>
      </w:r>
      <w:r>
        <w:rPr>
          <w:noProof/>
        </w:rPr>
        <w:fldChar w:fldCharType="separate"/>
      </w:r>
      <w:r>
        <w:rPr>
          <w:noProof/>
        </w:rPr>
        <w:t>45</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sidRPr="00B57152">
        <w:rPr>
          <w:rFonts w:cs="Arial"/>
          <w:noProof/>
        </w:rPr>
        <w:lastRenderedPageBreak/>
        <w:t>15.</w:t>
      </w:r>
      <w:r>
        <w:rPr>
          <w:rFonts w:asciiTheme="minorHAnsi" w:eastAsiaTheme="minorEastAsia" w:hAnsiTheme="minorHAnsi" w:cstheme="minorBidi"/>
          <w:noProof/>
          <w:sz w:val="22"/>
          <w:szCs w:val="22"/>
          <w:lang w:val="en-US"/>
        </w:rPr>
        <w:tab/>
      </w:r>
      <w:r w:rsidRPr="00B57152">
        <w:rPr>
          <w:rFonts w:cs="Arial"/>
          <w:noProof/>
        </w:rPr>
        <w:t xml:space="preserve">Struktura raspodijeljenog posla (engl. </w:t>
      </w:r>
      <w:r w:rsidRPr="00B57152">
        <w:rPr>
          <w:rFonts w:cs="Arial"/>
          <w:i/>
          <w:noProof/>
        </w:rPr>
        <w:t>Work Breakdown Structure</w:t>
      </w:r>
      <w:r w:rsidRPr="00B57152">
        <w:rPr>
          <w:rFonts w:cs="Arial"/>
          <w:noProof/>
        </w:rPr>
        <w:t xml:space="preserve"> - WBS)</w:t>
      </w:r>
      <w:r>
        <w:rPr>
          <w:noProof/>
        </w:rPr>
        <w:tab/>
      </w:r>
      <w:r>
        <w:rPr>
          <w:noProof/>
        </w:rPr>
        <w:fldChar w:fldCharType="begin"/>
      </w:r>
      <w:r>
        <w:rPr>
          <w:noProof/>
        </w:rPr>
        <w:instrText xml:space="preserve"> PAGEREF _Toc314527287 \h </w:instrText>
      </w:r>
      <w:r>
        <w:rPr>
          <w:noProof/>
        </w:rPr>
      </w:r>
      <w:r>
        <w:rPr>
          <w:noProof/>
        </w:rPr>
        <w:fldChar w:fldCharType="separate"/>
      </w:r>
      <w:r>
        <w:rPr>
          <w:noProof/>
        </w:rPr>
        <w:t>46</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sidRPr="00B57152">
        <w:rPr>
          <w:rFonts w:cs="Arial"/>
          <w:noProof/>
        </w:rPr>
        <w:t>16.</w:t>
      </w:r>
      <w:r>
        <w:rPr>
          <w:rFonts w:asciiTheme="minorHAnsi" w:eastAsiaTheme="minorEastAsia" w:hAnsiTheme="minorHAnsi" w:cstheme="minorBidi"/>
          <w:noProof/>
          <w:sz w:val="22"/>
          <w:szCs w:val="22"/>
          <w:lang w:val="en-US"/>
        </w:rPr>
        <w:tab/>
      </w:r>
      <w:r w:rsidRPr="00B57152">
        <w:rPr>
          <w:rFonts w:cs="Arial"/>
          <w:noProof/>
        </w:rPr>
        <w:t>Gantogram</w:t>
      </w:r>
      <w:r>
        <w:rPr>
          <w:noProof/>
        </w:rPr>
        <w:tab/>
      </w:r>
      <w:r>
        <w:rPr>
          <w:noProof/>
        </w:rPr>
        <w:fldChar w:fldCharType="begin"/>
      </w:r>
      <w:r>
        <w:rPr>
          <w:noProof/>
        </w:rPr>
        <w:instrText xml:space="preserve"> PAGEREF _Toc314527288 \h </w:instrText>
      </w:r>
      <w:r>
        <w:rPr>
          <w:noProof/>
        </w:rPr>
      </w:r>
      <w:r>
        <w:rPr>
          <w:noProof/>
        </w:rPr>
        <w:fldChar w:fldCharType="separate"/>
      </w:r>
      <w:r>
        <w:rPr>
          <w:noProof/>
        </w:rPr>
        <w:t>48</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sidRPr="00B57152">
        <w:rPr>
          <w:rFonts w:cs="Arial"/>
          <w:noProof/>
        </w:rPr>
        <w:t>17.</w:t>
      </w:r>
      <w:r>
        <w:rPr>
          <w:rFonts w:asciiTheme="minorHAnsi" w:eastAsiaTheme="minorEastAsia" w:hAnsiTheme="minorHAnsi" w:cstheme="minorBidi"/>
          <w:noProof/>
          <w:sz w:val="22"/>
          <w:szCs w:val="22"/>
          <w:lang w:val="en-US"/>
        </w:rPr>
        <w:tab/>
      </w:r>
      <w:r w:rsidRPr="00B57152">
        <w:rPr>
          <w:rFonts w:cs="Arial"/>
          <w:noProof/>
        </w:rPr>
        <w:t>Zapisnici sastanaka</w:t>
      </w:r>
      <w:r>
        <w:rPr>
          <w:noProof/>
        </w:rPr>
        <w:tab/>
      </w:r>
      <w:r>
        <w:rPr>
          <w:noProof/>
        </w:rPr>
        <w:fldChar w:fldCharType="begin"/>
      </w:r>
      <w:r>
        <w:rPr>
          <w:noProof/>
        </w:rPr>
        <w:instrText xml:space="preserve"> PAGEREF _Toc314527289 \h </w:instrText>
      </w:r>
      <w:r>
        <w:rPr>
          <w:noProof/>
        </w:rPr>
      </w:r>
      <w:r>
        <w:rPr>
          <w:noProof/>
        </w:rPr>
        <w:fldChar w:fldCharType="separate"/>
      </w:r>
      <w:r>
        <w:rPr>
          <w:noProof/>
        </w:rPr>
        <w:t>48</w:t>
      </w:r>
      <w:r>
        <w:rPr>
          <w:noProof/>
        </w:rPr>
        <w:fldChar w:fldCharType="end"/>
      </w:r>
    </w:p>
    <w:p w:rsidR="009B638A" w:rsidRDefault="009B638A">
      <w:pPr>
        <w:pStyle w:val="TOC1"/>
        <w:tabs>
          <w:tab w:val="left" w:pos="990"/>
        </w:tabs>
        <w:rPr>
          <w:rFonts w:asciiTheme="minorHAnsi" w:eastAsiaTheme="minorEastAsia" w:hAnsiTheme="minorHAnsi" w:cstheme="minorBidi"/>
          <w:noProof/>
          <w:sz w:val="22"/>
          <w:szCs w:val="22"/>
          <w:lang w:val="en-US"/>
        </w:rPr>
      </w:pPr>
      <w:r>
        <w:rPr>
          <w:noProof/>
        </w:rPr>
        <w:t>18.</w:t>
      </w:r>
      <w:r>
        <w:rPr>
          <w:rFonts w:asciiTheme="minorHAnsi" w:eastAsiaTheme="minorEastAsia" w:hAnsiTheme="minorHAnsi" w:cstheme="minorBidi"/>
          <w:noProof/>
          <w:sz w:val="22"/>
          <w:szCs w:val="22"/>
          <w:lang w:val="en-US"/>
        </w:rPr>
        <w:tab/>
      </w:r>
      <w:r>
        <w:rPr>
          <w:noProof/>
        </w:rPr>
        <w:t>Tehnička dokumentacija</w:t>
      </w:r>
      <w:r>
        <w:rPr>
          <w:noProof/>
        </w:rPr>
        <w:tab/>
      </w:r>
      <w:r>
        <w:rPr>
          <w:noProof/>
        </w:rPr>
        <w:fldChar w:fldCharType="begin"/>
      </w:r>
      <w:r>
        <w:rPr>
          <w:noProof/>
        </w:rPr>
        <w:instrText xml:space="preserve"> PAGEREF _Toc314527290 \h </w:instrText>
      </w:r>
      <w:r>
        <w:rPr>
          <w:noProof/>
        </w:rPr>
      </w:r>
      <w:r>
        <w:rPr>
          <w:noProof/>
        </w:rPr>
        <w:fldChar w:fldCharType="separate"/>
      </w:r>
      <w:r>
        <w:rPr>
          <w:noProof/>
        </w:rPr>
        <w:t>54</w:t>
      </w:r>
      <w:r>
        <w:rPr>
          <w:noProof/>
        </w:rP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18.1</w:t>
      </w:r>
      <w:r>
        <w:rPr>
          <w:rFonts w:asciiTheme="minorHAnsi" w:eastAsiaTheme="minorEastAsia" w:hAnsiTheme="minorHAnsi" w:cstheme="minorBidi"/>
          <w:noProof/>
          <w:sz w:val="22"/>
          <w:szCs w:val="22"/>
          <w:lang w:val="en-US"/>
        </w:rPr>
        <w:tab/>
      </w:r>
      <w:r>
        <w:rPr>
          <w:noProof/>
        </w:rPr>
        <w:t>Razvoj Driver modula za GOPRO kameru, CyberShip i PladyPos (</w:t>
      </w:r>
      <w:r w:rsidRPr="00B57152">
        <w:rPr>
          <w:i/>
          <w:noProof/>
        </w:rPr>
        <w:t>Ivana Mikolić, Darko Dujmović</w:t>
      </w:r>
      <w:r>
        <w:rPr>
          <w:noProof/>
        </w:rPr>
        <w:t>)</w:t>
      </w:r>
      <w:r>
        <w:rPr>
          <w:noProof/>
        </w:rPr>
        <w:tab/>
      </w:r>
      <w:r>
        <w:rPr>
          <w:noProof/>
        </w:rPr>
        <w:fldChar w:fldCharType="begin"/>
      </w:r>
      <w:r>
        <w:rPr>
          <w:noProof/>
        </w:rPr>
        <w:instrText xml:space="preserve"> PAGEREF _Toc314527291 \h </w:instrText>
      </w:r>
      <w:r>
        <w:rPr>
          <w:noProof/>
        </w:rPr>
      </w:r>
      <w:r>
        <w:rPr>
          <w:noProof/>
        </w:rPr>
        <w:fldChar w:fldCharType="separate"/>
      </w:r>
      <w:r>
        <w:rPr>
          <w:noProof/>
        </w:rPr>
        <w:t>54</w:t>
      </w:r>
      <w:r>
        <w:rPr>
          <w:noProof/>
        </w:rPr>
        <w:fldChar w:fldCharType="end"/>
      </w:r>
    </w:p>
    <w:p w:rsidR="009B638A" w:rsidRDefault="009B638A">
      <w:pPr>
        <w:pStyle w:val="TOC3"/>
        <w:rPr>
          <w:rFonts w:asciiTheme="minorHAnsi" w:eastAsiaTheme="minorEastAsia" w:hAnsiTheme="minorHAnsi" w:cstheme="minorBidi"/>
          <w:sz w:val="22"/>
          <w:szCs w:val="22"/>
          <w:lang w:val="en-US"/>
        </w:rPr>
      </w:pPr>
      <w:r>
        <w:t>18.1.1</w:t>
      </w:r>
      <w:r>
        <w:rPr>
          <w:rFonts w:asciiTheme="minorHAnsi" w:eastAsiaTheme="minorEastAsia" w:hAnsiTheme="minorHAnsi" w:cstheme="minorBidi"/>
          <w:sz w:val="22"/>
          <w:szCs w:val="22"/>
          <w:lang w:val="en-US"/>
        </w:rPr>
        <w:tab/>
      </w:r>
      <w:r>
        <w:t>KOD MIKROKONTROLER</w:t>
      </w:r>
      <w:r>
        <w:tab/>
      </w:r>
      <w:r>
        <w:fldChar w:fldCharType="begin"/>
      </w:r>
      <w:r>
        <w:instrText xml:space="preserve"> PAGEREF _Toc314527292 \h </w:instrText>
      </w:r>
      <w:r>
        <w:fldChar w:fldCharType="separate"/>
      </w:r>
      <w:r>
        <w:t>54</w:t>
      </w:r>
      <w:r>
        <w:fldChar w:fldCharType="end"/>
      </w:r>
    </w:p>
    <w:p w:rsidR="009B638A" w:rsidRDefault="009B638A">
      <w:pPr>
        <w:pStyle w:val="TOC3"/>
        <w:rPr>
          <w:rFonts w:asciiTheme="minorHAnsi" w:eastAsiaTheme="minorEastAsia" w:hAnsiTheme="minorHAnsi" w:cstheme="minorBidi"/>
          <w:sz w:val="22"/>
          <w:szCs w:val="22"/>
          <w:lang w:val="en-US"/>
        </w:rPr>
      </w:pPr>
      <w:r>
        <w:t>18.1.2</w:t>
      </w:r>
      <w:r>
        <w:rPr>
          <w:rFonts w:asciiTheme="minorHAnsi" w:eastAsiaTheme="minorEastAsia" w:hAnsiTheme="minorHAnsi" w:cstheme="minorBidi"/>
          <w:sz w:val="22"/>
          <w:szCs w:val="22"/>
          <w:lang w:val="en-US"/>
        </w:rPr>
        <w:tab/>
      </w:r>
      <w:r>
        <w:t>KOD DRIVER</w:t>
      </w:r>
      <w:r>
        <w:tab/>
      </w:r>
      <w:r>
        <w:fldChar w:fldCharType="begin"/>
      </w:r>
      <w:r>
        <w:instrText xml:space="preserve"> PAGEREF _Toc314527293 \h </w:instrText>
      </w:r>
      <w:r>
        <w:fldChar w:fldCharType="separate"/>
      </w:r>
      <w:r>
        <w:t>56</w:t>
      </w:r>
      <w: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18.2</w:t>
      </w:r>
      <w:r>
        <w:rPr>
          <w:rFonts w:asciiTheme="minorHAnsi" w:eastAsiaTheme="minorEastAsia" w:hAnsiTheme="minorHAnsi" w:cstheme="minorBidi"/>
          <w:noProof/>
          <w:sz w:val="22"/>
          <w:szCs w:val="22"/>
          <w:lang w:val="en-US"/>
        </w:rPr>
        <w:tab/>
      </w:r>
      <w:r>
        <w:rPr>
          <w:noProof/>
        </w:rPr>
        <w:t>Program za kalibraciju kompasa (</w:t>
      </w:r>
      <w:r w:rsidRPr="00B57152">
        <w:rPr>
          <w:i/>
          <w:noProof/>
        </w:rPr>
        <w:t>Daniel Zima</w:t>
      </w:r>
      <w:r>
        <w:rPr>
          <w:noProof/>
        </w:rPr>
        <w:t>)</w:t>
      </w:r>
      <w:r>
        <w:rPr>
          <w:noProof/>
        </w:rPr>
        <w:tab/>
      </w:r>
      <w:r>
        <w:rPr>
          <w:noProof/>
        </w:rPr>
        <w:fldChar w:fldCharType="begin"/>
      </w:r>
      <w:r>
        <w:rPr>
          <w:noProof/>
        </w:rPr>
        <w:instrText xml:space="preserve"> PAGEREF _Toc314527294 \h </w:instrText>
      </w:r>
      <w:r>
        <w:rPr>
          <w:noProof/>
        </w:rPr>
      </w:r>
      <w:r>
        <w:rPr>
          <w:noProof/>
        </w:rPr>
        <w:fldChar w:fldCharType="separate"/>
      </w:r>
      <w:r>
        <w:rPr>
          <w:noProof/>
        </w:rPr>
        <w:t>61</w:t>
      </w:r>
      <w:r>
        <w:rPr>
          <w:noProof/>
        </w:rPr>
        <w:fldChar w:fldCharType="end"/>
      </w:r>
    </w:p>
    <w:p w:rsidR="009B638A" w:rsidRDefault="009B638A">
      <w:pPr>
        <w:pStyle w:val="TOC3"/>
        <w:rPr>
          <w:rFonts w:asciiTheme="minorHAnsi" w:eastAsiaTheme="minorEastAsia" w:hAnsiTheme="minorHAnsi" w:cstheme="minorBidi"/>
          <w:sz w:val="22"/>
          <w:szCs w:val="22"/>
          <w:lang w:val="en-US"/>
        </w:rPr>
      </w:pPr>
      <w:r>
        <w:t>18.2.1</w:t>
      </w:r>
      <w:r>
        <w:rPr>
          <w:rFonts w:asciiTheme="minorHAnsi" w:eastAsiaTheme="minorEastAsia" w:hAnsiTheme="minorHAnsi" w:cstheme="minorBidi"/>
          <w:sz w:val="22"/>
          <w:szCs w:val="22"/>
          <w:lang w:val="en-US"/>
        </w:rPr>
        <w:tab/>
      </w:r>
      <w:r>
        <w:t>TESTNI.H</w:t>
      </w:r>
      <w:r>
        <w:tab/>
      </w:r>
      <w:r>
        <w:fldChar w:fldCharType="begin"/>
      </w:r>
      <w:r>
        <w:instrText xml:space="preserve"> PAGEREF _Toc314527295 \h </w:instrText>
      </w:r>
      <w:r>
        <w:fldChar w:fldCharType="separate"/>
      </w:r>
      <w:r>
        <w:t>61</w:t>
      </w:r>
      <w:r>
        <w:fldChar w:fldCharType="end"/>
      </w:r>
    </w:p>
    <w:p w:rsidR="009B638A" w:rsidRDefault="009B638A">
      <w:pPr>
        <w:pStyle w:val="TOC3"/>
        <w:rPr>
          <w:rFonts w:asciiTheme="minorHAnsi" w:eastAsiaTheme="minorEastAsia" w:hAnsiTheme="minorHAnsi" w:cstheme="minorBidi"/>
          <w:sz w:val="22"/>
          <w:szCs w:val="22"/>
          <w:lang w:val="en-US"/>
        </w:rPr>
      </w:pPr>
      <w:r>
        <w:t>18.2.2</w:t>
      </w:r>
      <w:r>
        <w:rPr>
          <w:rFonts w:asciiTheme="minorHAnsi" w:eastAsiaTheme="minorEastAsia" w:hAnsiTheme="minorHAnsi" w:cstheme="minorBidi"/>
          <w:sz w:val="22"/>
          <w:szCs w:val="22"/>
          <w:lang w:val="en-US"/>
        </w:rPr>
        <w:tab/>
      </w:r>
      <w:r>
        <w:t>ALGORITAM.CPP</w:t>
      </w:r>
      <w:r>
        <w:tab/>
      </w:r>
      <w:r>
        <w:fldChar w:fldCharType="begin"/>
      </w:r>
      <w:r>
        <w:instrText xml:space="preserve"> PAGEREF _Toc314527296 \h </w:instrText>
      </w:r>
      <w:r>
        <w:fldChar w:fldCharType="separate"/>
      </w:r>
      <w:r>
        <w:t>61</w:t>
      </w:r>
      <w:r>
        <w:fldChar w:fldCharType="end"/>
      </w:r>
    </w:p>
    <w:p w:rsidR="009B638A" w:rsidRDefault="009B638A">
      <w:pPr>
        <w:pStyle w:val="TOC2"/>
        <w:tabs>
          <w:tab w:val="left" w:pos="1200"/>
        </w:tabs>
        <w:rPr>
          <w:rFonts w:asciiTheme="minorHAnsi" w:eastAsiaTheme="minorEastAsia" w:hAnsiTheme="minorHAnsi" w:cstheme="minorBidi"/>
          <w:noProof/>
          <w:sz w:val="22"/>
          <w:szCs w:val="22"/>
          <w:lang w:val="en-US"/>
        </w:rPr>
      </w:pPr>
      <w:r>
        <w:rPr>
          <w:noProof/>
        </w:rPr>
        <w:t>18.3</w:t>
      </w:r>
      <w:r>
        <w:rPr>
          <w:rFonts w:asciiTheme="minorHAnsi" w:eastAsiaTheme="minorEastAsia" w:hAnsiTheme="minorHAnsi" w:cstheme="minorBidi"/>
          <w:noProof/>
          <w:sz w:val="22"/>
          <w:szCs w:val="22"/>
          <w:lang w:val="en-US"/>
        </w:rPr>
        <w:tab/>
      </w:r>
      <w:r>
        <w:rPr>
          <w:noProof/>
        </w:rPr>
        <w:t>Komunikacija sa USBL modulom (</w:t>
      </w:r>
      <w:r w:rsidRPr="00B57152">
        <w:rPr>
          <w:i/>
          <w:noProof/>
        </w:rPr>
        <w:t>Dean Ivošević</w:t>
      </w:r>
      <w:r>
        <w:rPr>
          <w:noProof/>
        </w:rPr>
        <w:t>)</w:t>
      </w:r>
      <w:r>
        <w:rPr>
          <w:noProof/>
        </w:rPr>
        <w:tab/>
      </w:r>
      <w:r>
        <w:rPr>
          <w:noProof/>
        </w:rPr>
        <w:fldChar w:fldCharType="begin"/>
      </w:r>
      <w:r>
        <w:rPr>
          <w:noProof/>
        </w:rPr>
        <w:instrText xml:space="preserve"> PAGEREF _Toc314527297 \h </w:instrText>
      </w:r>
      <w:r>
        <w:rPr>
          <w:noProof/>
        </w:rPr>
      </w:r>
      <w:r>
        <w:rPr>
          <w:noProof/>
        </w:rPr>
        <w:fldChar w:fldCharType="separate"/>
      </w:r>
      <w:r>
        <w:rPr>
          <w:noProof/>
        </w:rPr>
        <w:t>73</w:t>
      </w:r>
      <w:r>
        <w:rPr>
          <w:noProof/>
        </w:rPr>
        <w:fldChar w:fldCharType="end"/>
      </w:r>
    </w:p>
    <w:p w:rsidR="009B638A" w:rsidRDefault="009B638A">
      <w:pPr>
        <w:pStyle w:val="TOC3"/>
        <w:rPr>
          <w:rFonts w:asciiTheme="minorHAnsi" w:eastAsiaTheme="minorEastAsia" w:hAnsiTheme="minorHAnsi" w:cstheme="minorBidi"/>
          <w:sz w:val="22"/>
          <w:szCs w:val="22"/>
          <w:lang w:val="en-US"/>
        </w:rPr>
      </w:pPr>
      <w:r w:rsidRPr="00B57152">
        <w:rPr>
          <w:lang w:val="en-US"/>
        </w:rPr>
        <w:t>18.3.1</w:t>
      </w:r>
      <w:r>
        <w:rPr>
          <w:rFonts w:asciiTheme="minorHAnsi" w:eastAsiaTheme="minorEastAsia" w:hAnsiTheme="minorHAnsi" w:cstheme="minorBidi"/>
          <w:sz w:val="22"/>
          <w:szCs w:val="22"/>
          <w:lang w:val="en-US"/>
        </w:rPr>
        <w:tab/>
      </w:r>
      <w:r w:rsidRPr="00B57152">
        <w:rPr>
          <w:lang w:val="en-US"/>
        </w:rPr>
        <w:t>MAIN.CPP</w:t>
      </w:r>
      <w:r>
        <w:tab/>
      </w:r>
      <w:r>
        <w:fldChar w:fldCharType="begin"/>
      </w:r>
      <w:r>
        <w:instrText xml:space="preserve"> PAGEREF _Toc314527298 \h </w:instrText>
      </w:r>
      <w:r>
        <w:fldChar w:fldCharType="separate"/>
      </w:r>
      <w:r>
        <w:t>73</w:t>
      </w:r>
      <w:r>
        <w:fldChar w:fldCharType="end"/>
      </w:r>
    </w:p>
    <w:p w:rsidR="001F74D1" w:rsidRPr="00594F01" w:rsidRDefault="00D11DF6" w:rsidP="00C97CE1">
      <w:pPr>
        <w:pStyle w:val="Title"/>
        <w:tabs>
          <w:tab w:val="left" w:pos="2700"/>
        </w:tabs>
        <w:jc w:val="left"/>
        <w:rPr>
          <w:rFonts w:cs="Arial"/>
        </w:rPr>
      </w:pPr>
      <w:r w:rsidRPr="00594F01">
        <w:rPr>
          <w:rFonts w:cs="Arial"/>
        </w:rPr>
        <w:fldChar w:fldCharType="end"/>
      </w:r>
    </w:p>
    <w:p w:rsidR="00DE4D1A" w:rsidRPr="00594F01" w:rsidRDefault="001F74D1" w:rsidP="00C97CE1">
      <w:pPr>
        <w:tabs>
          <w:tab w:val="left" w:pos="2700"/>
        </w:tabs>
      </w:pPr>
      <w:r w:rsidRPr="00594F01">
        <w:br w:type="page"/>
      </w:r>
    </w:p>
    <w:p w:rsidR="00BB0DA6" w:rsidRPr="00594F01" w:rsidRDefault="006E238A" w:rsidP="00C97CE1">
      <w:pPr>
        <w:pStyle w:val="Heading1"/>
        <w:tabs>
          <w:tab w:val="left" w:pos="2700"/>
        </w:tabs>
        <w:rPr>
          <w:rFonts w:cs="Arial"/>
        </w:rPr>
      </w:pPr>
      <w:bookmarkStart w:id="0" w:name="_Toc314527204"/>
      <w:r w:rsidRPr="00594F01">
        <w:rPr>
          <w:rFonts w:cs="Arial"/>
        </w:rPr>
        <w:lastRenderedPageBreak/>
        <w:t>Puni naziv projekta</w:t>
      </w:r>
      <w:bookmarkEnd w:id="0"/>
    </w:p>
    <w:p w:rsidR="00885BC8" w:rsidRPr="00594F01" w:rsidRDefault="00885BC8" w:rsidP="00C97CE1">
      <w:pPr>
        <w:tabs>
          <w:tab w:val="left" w:pos="2700"/>
        </w:tabs>
      </w:pPr>
      <w:r w:rsidRPr="00594F01">
        <w:t>Razvoj broda CyberShip, platforme PlaDyPos i prateće opreme</w:t>
      </w:r>
    </w:p>
    <w:p w:rsidR="00EB71D3" w:rsidRPr="00594F01" w:rsidRDefault="00EB71D3" w:rsidP="00C97CE1">
      <w:pPr>
        <w:pStyle w:val="Heading1"/>
        <w:numPr>
          <w:ilvl w:val="0"/>
          <w:numId w:val="0"/>
        </w:numPr>
        <w:tabs>
          <w:tab w:val="left" w:pos="2700"/>
        </w:tabs>
        <w:rPr>
          <w:rFonts w:cs="Arial"/>
        </w:rPr>
      </w:pPr>
    </w:p>
    <w:p w:rsidR="004D0BEF" w:rsidRPr="00594F01" w:rsidRDefault="004D0BEF" w:rsidP="00C97CE1">
      <w:pPr>
        <w:pStyle w:val="Heading1"/>
        <w:tabs>
          <w:tab w:val="left" w:pos="2700"/>
        </w:tabs>
        <w:rPr>
          <w:rFonts w:cs="Arial"/>
        </w:rPr>
      </w:pPr>
      <w:bookmarkStart w:id="1" w:name="_Toc314527205"/>
      <w:r w:rsidRPr="00594F01">
        <w:rPr>
          <w:rFonts w:cs="Arial"/>
        </w:rPr>
        <w:t>Opis problema/teme projekta</w:t>
      </w:r>
      <w:bookmarkEnd w:id="1"/>
    </w:p>
    <w:p w:rsidR="00E533A6" w:rsidRPr="00594F01" w:rsidRDefault="00E533A6" w:rsidP="00C97CE1">
      <w:pPr>
        <w:pStyle w:val="Heading2"/>
        <w:tabs>
          <w:tab w:val="left" w:pos="2700"/>
        </w:tabs>
      </w:pPr>
      <w:bookmarkStart w:id="2" w:name="_Toc314527206"/>
      <w:r w:rsidRPr="00594F01">
        <w:rPr>
          <w:rStyle w:val="Strong"/>
          <w:b/>
          <w:bCs w:val="0"/>
          <w:sz w:val="20"/>
        </w:rPr>
        <w:t xml:space="preserve">Upravljanje i identifikacija modela broda CyberShip </w:t>
      </w:r>
      <w:r w:rsidRPr="00594F01">
        <w:rPr>
          <w:rStyle w:val="Emphasis"/>
          <w:i w:val="0"/>
          <w:iCs w:val="0"/>
        </w:rPr>
        <w:t>(</w:t>
      </w:r>
      <w:r w:rsidRPr="00594F01">
        <w:rPr>
          <w:rStyle w:val="Emphasis"/>
          <w:b w:val="0"/>
          <w:iCs w:val="0"/>
        </w:rPr>
        <w:t>Viktor Vladić i Ines Šoić</w:t>
      </w:r>
      <w:r w:rsidRPr="00594F01">
        <w:rPr>
          <w:rStyle w:val="Emphasis"/>
          <w:i w:val="0"/>
          <w:iCs w:val="0"/>
        </w:rPr>
        <w:t>)</w:t>
      </w:r>
      <w:bookmarkEnd w:id="2"/>
    </w:p>
    <w:p w:rsidR="00E533A6" w:rsidRPr="00594F01" w:rsidRDefault="00E533A6" w:rsidP="00C97CE1">
      <w:pPr>
        <w:tabs>
          <w:tab w:val="left" w:pos="2700"/>
        </w:tabs>
      </w:pPr>
      <w:r w:rsidRPr="00594F01">
        <w:t>U projektu je potreb</w:t>
      </w:r>
      <w:r w:rsidR="00F12467" w:rsidRPr="00594F01">
        <w:t>n</w:t>
      </w:r>
      <w:r w:rsidRPr="00594F01">
        <w:t>o brod dovesti u takvo stanje da ga studenti jednostavno mogu koristiti na laboratorijskim vježbama. To uključuje omogućavanje daljinskog upravljanja i jednostavnog programiranja autopilota u programskom jeziku po želji (Labview, Java).</w:t>
      </w:r>
    </w:p>
    <w:p w:rsidR="00E533A6" w:rsidRPr="00594F01" w:rsidRDefault="00E533A6" w:rsidP="00C97CE1">
      <w:pPr>
        <w:tabs>
          <w:tab w:val="left" w:pos="2700"/>
        </w:tabs>
      </w:pPr>
      <w:r w:rsidRPr="00594F01">
        <w:t>Program za identifikaciju parametara matematičkog modela broda korištenjem vlastitih oscilacija treba dovesti u oblik da je primjenjiv na stvanom sustavu u stvarnom vremenu i da je jednostavan za korištenje. Program treba implementirati na CyberShip-u i platformi PlaDyPos.</w:t>
      </w:r>
    </w:p>
    <w:p w:rsidR="00E533A6" w:rsidRPr="00594F01" w:rsidRDefault="00E533A6" w:rsidP="00C97CE1">
      <w:pPr>
        <w:pStyle w:val="Heading2"/>
        <w:tabs>
          <w:tab w:val="left" w:pos="2700"/>
        </w:tabs>
      </w:pPr>
      <w:bookmarkStart w:id="3" w:name="_Toc314527207"/>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3"/>
    </w:p>
    <w:p w:rsidR="00E533A6" w:rsidRPr="00594F01" w:rsidRDefault="00E533A6" w:rsidP="00C97CE1">
      <w:pPr>
        <w:tabs>
          <w:tab w:val="left" w:pos="2700"/>
        </w:tabs>
      </w:pPr>
      <w:r w:rsidRPr="00594F01">
        <w:t>U sklop ovog projekta nastavlja se rad na platformi PlaDyPos. Potrebno je napraviti sljedeće stvari:</w:t>
      </w:r>
    </w:p>
    <w:p w:rsidR="00E533A6" w:rsidRPr="00594F01" w:rsidRDefault="00E533A6" w:rsidP="00C97CE1">
      <w:pPr>
        <w:numPr>
          <w:ilvl w:val="0"/>
          <w:numId w:val="10"/>
        </w:numPr>
        <w:tabs>
          <w:tab w:val="left" w:pos="2700"/>
        </w:tabs>
      </w:pPr>
      <w:r w:rsidRPr="00594F01">
        <w:t>Iskoristiti postojeći hardware za komunikaciju sa senzorima te razvijenu elektroniku te sve zajedno implementirati tako da se postigne funkcionalnost platforme da se mogu izvoditi testovi u stvarnim vremenskim uvjetima</w:t>
      </w:r>
    </w:p>
    <w:p w:rsidR="00E533A6" w:rsidRPr="00594F01" w:rsidRDefault="00E533A6" w:rsidP="00C97CE1">
      <w:pPr>
        <w:numPr>
          <w:ilvl w:val="0"/>
          <w:numId w:val="10"/>
        </w:numPr>
        <w:tabs>
          <w:tab w:val="left" w:pos="2700"/>
        </w:tabs>
        <w:rPr>
          <w:rFonts w:cs="Arial"/>
        </w:rPr>
      </w:pPr>
      <w:r w:rsidRPr="00594F01">
        <w:rPr>
          <w:rFonts w:cs="Arial"/>
        </w:rPr>
        <w:t>Podrebno je iskoristiti SBRio od National Instrumentsa i ostvariti upravljanje korištenjem te pločice</w:t>
      </w:r>
    </w:p>
    <w:p w:rsidR="00E533A6" w:rsidRPr="00594F01" w:rsidRDefault="00E533A6" w:rsidP="00C97CE1">
      <w:pPr>
        <w:numPr>
          <w:ilvl w:val="0"/>
          <w:numId w:val="10"/>
        </w:numPr>
        <w:tabs>
          <w:tab w:val="left" w:pos="2700"/>
        </w:tabs>
        <w:rPr>
          <w:rFonts w:cs="Arial"/>
        </w:rPr>
      </w:pPr>
      <w:r w:rsidRPr="00594F01">
        <w:rPr>
          <w:rFonts w:cs="Arial"/>
        </w:rPr>
        <w:t>Napraviti upravljanje korištenjem metode virtualnog cilja gdje će platforma pratiti CyberShip (ili voziti iza njega za njegovom putanjom, ili pokraj njega)</w:t>
      </w:r>
    </w:p>
    <w:p w:rsidR="00E533A6" w:rsidRPr="00594F01" w:rsidRDefault="00594F01" w:rsidP="00C97CE1">
      <w:pPr>
        <w:pStyle w:val="Heading2"/>
        <w:tabs>
          <w:tab w:val="left" w:pos="2700"/>
        </w:tabs>
      </w:pPr>
      <w:bookmarkStart w:id="4" w:name="_Toc314527208"/>
      <w:r w:rsidRPr="00594F01">
        <w:t>Komunikacija sa USBL modulom</w:t>
      </w:r>
      <w:r w:rsidR="00E533A6" w:rsidRPr="00594F01">
        <w:t xml:space="preserve"> </w:t>
      </w:r>
      <w:r w:rsidR="00E533A6" w:rsidRPr="00594F01">
        <w:rPr>
          <w:rStyle w:val="Emphasis"/>
          <w:i w:val="0"/>
          <w:iCs w:val="0"/>
        </w:rPr>
        <w:t>(</w:t>
      </w:r>
      <w:r w:rsidR="00E533A6" w:rsidRPr="00594F01">
        <w:rPr>
          <w:rStyle w:val="Emphasis"/>
          <w:b w:val="0"/>
          <w:iCs w:val="0"/>
        </w:rPr>
        <w:t>Dean Ivošević</w:t>
      </w:r>
      <w:r w:rsidR="00E533A6" w:rsidRPr="00594F01">
        <w:rPr>
          <w:rStyle w:val="Emphasis"/>
          <w:i w:val="0"/>
          <w:iCs w:val="0"/>
        </w:rPr>
        <w:t>)</w:t>
      </w:r>
      <w:bookmarkEnd w:id="4"/>
    </w:p>
    <w:p w:rsidR="00022E3B" w:rsidRPr="00594F01" w:rsidRDefault="00E533A6" w:rsidP="00C97CE1">
      <w:pPr>
        <w:tabs>
          <w:tab w:val="left" w:pos="2700"/>
        </w:tabs>
      </w:pPr>
      <w:r w:rsidRPr="00594F01">
        <w:t>U sklopu ovog dijela p</w:t>
      </w:r>
      <w:r w:rsidR="00594F01" w:rsidRPr="00594F01">
        <w:t xml:space="preserve">rojekta potrebno je iskoristiti USBL modul preko </w:t>
      </w:r>
      <w:r w:rsidR="00594F01">
        <w:t>kojeg će se obavljati lociranje i p</w:t>
      </w:r>
      <w:r w:rsidR="00594F01" w:rsidRPr="00594F01">
        <w:t>raćenje izvora signala</w:t>
      </w:r>
      <w:r w:rsidR="00594F01">
        <w:t>. Podatke koje USBL sustav računa potrebno je preu</w:t>
      </w:r>
      <w:r w:rsidR="005B0898">
        <w:t xml:space="preserve">zeti i spremiti u bazu podataka. </w:t>
      </w:r>
      <w:r w:rsidR="00022E3B">
        <w:t>Također, potrebno je provjeravati točnost preuzetih podataka koje treba grafički prikazivati.</w:t>
      </w:r>
    </w:p>
    <w:p w:rsidR="00E533A6" w:rsidRPr="00594F01" w:rsidRDefault="00AD0C9F" w:rsidP="00C97CE1">
      <w:pPr>
        <w:pStyle w:val="Heading2"/>
        <w:tabs>
          <w:tab w:val="left" w:pos="2700"/>
        </w:tabs>
      </w:pPr>
      <w:bookmarkStart w:id="5" w:name="_Toc314527209"/>
      <w:r>
        <w:t>Razvoj</w:t>
      </w:r>
      <w:r w:rsidR="00E533A6" w:rsidRPr="00594F01">
        <w:t xml:space="preserve"> Driver modula za GOPRO kameru, CyberShip i PladyPos </w:t>
      </w:r>
      <w:r w:rsidR="00E533A6" w:rsidRPr="00594F01">
        <w:rPr>
          <w:rStyle w:val="Emphasis"/>
          <w:i w:val="0"/>
          <w:iCs w:val="0"/>
        </w:rPr>
        <w:t>(</w:t>
      </w:r>
      <w:r w:rsidR="00E533A6" w:rsidRPr="00594F01">
        <w:rPr>
          <w:rStyle w:val="Emphasis"/>
          <w:b w:val="0"/>
          <w:iCs w:val="0"/>
        </w:rPr>
        <w:t>Ivana Mikolić, Darko Dujmović</w:t>
      </w:r>
      <w:r w:rsidR="00E533A6" w:rsidRPr="00594F01">
        <w:rPr>
          <w:rStyle w:val="Emphasis"/>
          <w:i w:val="0"/>
          <w:iCs w:val="0"/>
        </w:rPr>
        <w:t>)</w:t>
      </w:r>
      <w:bookmarkEnd w:id="5"/>
    </w:p>
    <w:p w:rsidR="00E533A6" w:rsidRPr="00594F01" w:rsidRDefault="00E533A6" w:rsidP="00C97CE1">
      <w:pPr>
        <w:tabs>
          <w:tab w:val="left" w:pos="2700"/>
        </w:tabs>
      </w:pPr>
      <w:r w:rsidRPr="00594F01">
        <w:t>Potrebno je razviti driver module za kameru te dva plovila: CyberShip i Pladypos. Driver modul treba biti napravljen u skladu sa SensorDriver modulom kakav je definiran u LABUST repozitoriju. Definirati standardne i dodatne naredbe koje će kamera podržavati. Minimalno omogućiti paljenje i gašenje kamere, izbor moda rada, pokretanje/zaustavljanje snimanja. Po mogućnosti osigurati rad na Windows i Linux sustavu. Driveri za plovila moraju biti u skladu s driverima koji su razvijeni za ostala plovila u LAPOST-u.</w:t>
      </w:r>
    </w:p>
    <w:p w:rsidR="00E533A6" w:rsidRPr="00594F01" w:rsidRDefault="00E533A6" w:rsidP="00C97CE1">
      <w:pPr>
        <w:pStyle w:val="Heading2"/>
        <w:tabs>
          <w:tab w:val="left" w:pos="2700"/>
        </w:tabs>
      </w:pPr>
      <w:bookmarkStart w:id="6" w:name="_Toc314527210"/>
      <w:r w:rsidRPr="00594F01">
        <w:t xml:space="preserve">Program za kalibraciju kompasa </w:t>
      </w:r>
      <w:r w:rsidRPr="00594F01">
        <w:rPr>
          <w:rStyle w:val="Emphasis"/>
          <w:i w:val="0"/>
          <w:iCs w:val="0"/>
        </w:rPr>
        <w:t>(</w:t>
      </w:r>
      <w:r w:rsidRPr="00594F01">
        <w:rPr>
          <w:rStyle w:val="Emphasis"/>
          <w:b w:val="0"/>
          <w:iCs w:val="0"/>
        </w:rPr>
        <w:t>Daniel Zima</w:t>
      </w:r>
      <w:r w:rsidRPr="00594F01">
        <w:rPr>
          <w:rStyle w:val="Emphasis"/>
          <w:i w:val="0"/>
          <w:iCs w:val="0"/>
        </w:rPr>
        <w:t>)</w:t>
      </w:r>
      <w:bookmarkEnd w:id="6"/>
    </w:p>
    <w:p w:rsidR="00E533A6" w:rsidRPr="00594F01" w:rsidRDefault="00E533A6" w:rsidP="00C97CE1">
      <w:pPr>
        <w:tabs>
          <w:tab w:val="left" w:pos="2700"/>
        </w:tabs>
      </w:pPr>
      <w:r w:rsidRPr="00594F01">
        <w:t>Potrebno je izraditi C++ program koji će odrediti faktor skaliranja i DC pomak mjerenja magnetskog senzora (hard-iron calibration). Program treba uzorkovati veći broj mjerenja iz senzora i temeljem njih odrediti korekcijske parametre. Potrebno je istražiti literaturu na temu auto-kalibracije senzora. Implementaciju postupka potrebno je testirati sa Microstrain IMU-om i OceanServer kompasom.</w:t>
      </w:r>
    </w:p>
    <w:p w:rsidR="00E533A6" w:rsidRPr="00594F01" w:rsidRDefault="00E533A6" w:rsidP="00C97CE1">
      <w:pPr>
        <w:pStyle w:val="Heading2"/>
        <w:tabs>
          <w:tab w:val="left" w:pos="2700"/>
        </w:tabs>
      </w:pPr>
      <w:bookmarkStart w:id="7" w:name="_Toc314527211"/>
      <w:r w:rsidRPr="00594F01">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7"/>
    </w:p>
    <w:p w:rsidR="00E533A6" w:rsidRPr="00022E3B" w:rsidRDefault="00E533A6" w:rsidP="00C97CE1">
      <w:pPr>
        <w:tabs>
          <w:tab w:val="left" w:pos="2700"/>
        </w:tabs>
      </w:pPr>
      <w:r w:rsidRPr="00594F01">
        <w:t>Potrebno je osigurati spajanje CTD mjerne sonde s LinkQuest hidroakustičkim modemom. Komunikcija s modemom je već ostvarena i u ovom zadatku je pootrebno osigurati da se podaci dobiveni iz sonde šalju putem modema korištenjem postojećeg softwarea. Na zahtjev korisnika (zahtjev se upućuje isto hidroakustičkim kanalom) potrebno je odgovoriti podacima koji su traženi.</w:t>
      </w:r>
    </w:p>
    <w:p w:rsidR="00C601D9" w:rsidRPr="00594F01" w:rsidRDefault="00C601D9" w:rsidP="00C97CE1">
      <w:pPr>
        <w:pStyle w:val="BodyText"/>
        <w:tabs>
          <w:tab w:val="left" w:pos="2700"/>
        </w:tabs>
        <w:rPr>
          <w:rFonts w:cs="Arial"/>
        </w:rPr>
      </w:pPr>
    </w:p>
    <w:p w:rsidR="00A722D2" w:rsidRPr="00594F01" w:rsidRDefault="00FC64FB" w:rsidP="00C97CE1">
      <w:pPr>
        <w:pStyle w:val="Heading1"/>
        <w:tabs>
          <w:tab w:val="left" w:pos="2700"/>
        </w:tabs>
        <w:rPr>
          <w:rFonts w:cs="Arial"/>
        </w:rPr>
      </w:pPr>
      <w:bookmarkStart w:id="8" w:name="_Toc314527212"/>
      <w:r w:rsidRPr="00594F01">
        <w:rPr>
          <w:rFonts w:cs="Arial"/>
        </w:rPr>
        <w:t>Voditelj studentskog tima</w:t>
      </w:r>
      <w:bookmarkEnd w:id="8"/>
    </w:p>
    <w:p w:rsidR="00885BC8" w:rsidRDefault="00885BC8" w:rsidP="00C97CE1">
      <w:pPr>
        <w:tabs>
          <w:tab w:val="left" w:pos="2700"/>
        </w:tabs>
        <w:ind w:left="709"/>
      </w:pPr>
      <w:r w:rsidRPr="00594F01">
        <w:t>Nikola Stilinović</w:t>
      </w:r>
    </w:p>
    <w:p w:rsidR="00022E3B" w:rsidRDefault="00022E3B" w:rsidP="00C97CE1">
      <w:pPr>
        <w:tabs>
          <w:tab w:val="left" w:pos="2700"/>
        </w:tabs>
      </w:pPr>
    </w:p>
    <w:p w:rsidR="00556B1D" w:rsidRDefault="00556B1D" w:rsidP="00C97CE1">
      <w:pPr>
        <w:tabs>
          <w:tab w:val="left" w:pos="2700"/>
        </w:tabs>
      </w:pPr>
    </w:p>
    <w:p w:rsidR="00022E3B" w:rsidRDefault="00022E3B" w:rsidP="00C97CE1">
      <w:pPr>
        <w:pStyle w:val="Heading1"/>
        <w:tabs>
          <w:tab w:val="left" w:pos="2700"/>
        </w:tabs>
      </w:pPr>
      <w:bookmarkStart w:id="9" w:name="_Toc314527213"/>
      <w:r>
        <w:lastRenderedPageBreak/>
        <w:t>Uvod</w:t>
      </w:r>
      <w:bookmarkEnd w:id="9"/>
    </w:p>
    <w:p w:rsidR="00022E3B" w:rsidRPr="00594F01" w:rsidRDefault="00022E3B" w:rsidP="00C97CE1">
      <w:pPr>
        <w:pStyle w:val="Heading2"/>
        <w:tabs>
          <w:tab w:val="left" w:pos="2700"/>
        </w:tabs>
      </w:pPr>
      <w:bookmarkStart w:id="10" w:name="_Toc314527214"/>
      <w:r w:rsidRPr="00594F01">
        <w:rPr>
          <w:rStyle w:val="Strong"/>
          <w:b/>
          <w:bCs w:val="0"/>
          <w:sz w:val="20"/>
        </w:rPr>
        <w:t xml:space="preserve">Upravljanje i identifikacija modela broda CyberShip </w:t>
      </w:r>
      <w:r w:rsidRPr="00594F01">
        <w:rPr>
          <w:rStyle w:val="Emphasis"/>
          <w:i w:val="0"/>
          <w:iCs w:val="0"/>
        </w:rPr>
        <w:t>(</w:t>
      </w:r>
      <w:r w:rsidRPr="00594F01">
        <w:rPr>
          <w:rStyle w:val="Emphasis"/>
          <w:b w:val="0"/>
          <w:iCs w:val="0"/>
        </w:rPr>
        <w:t>Viktor Vladić i Ines Šoić</w:t>
      </w:r>
      <w:r w:rsidRPr="00594F01">
        <w:rPr>
          <w:rStyle w:val="Emphasis"/>
          <w:i w:val="0"/>
          <w:iCs w:val="0"/>
        </w:rPr>
        <w:t>)</w:t>
      </w:r>
      <w:bookmarkEnd w:id="10"/>
    </w:p>
    <w:p w:rsidR="00022E3B" w:rsidRDefault="00022E3B" w:rsidP="00C97CE1">
      <w:pPr>
        <w:tabs>
          <w:tab w:val="left" w:pos="2700"/>
        </w:tabs>
      </w:pPr>
      <w:r w:rsidRPr="00A21C63">
        <w:t xml:space="preserve">Vlastite oscilacije su ponašanje koje je karakteristično za nelinearne sustave i sastavni su dio svega što se giba (npr. avioni, brodovi, itd). Također, koriste se pri identifikaciji parametara </w:t>
      </w:r>
      <w:r>
        <w:t>prijenosne funkcije</w:t>
      </w:r>
      <w:r w:rsidRPr="00A21C63">
        <w:t xml:space="preserve"> proizvoljnog reda i oblika te za identifikaciju parametara određene klase nelinearnih sustava.</w:t>
      </w:r>
      <w:r>
        <w:t xml:space="preserve"> U ovom radu je bilo potrebno pomoću vlastitih oscilacija izračunati parametre PID regulatora za dinamičko pozicioniranje broda.</w:t>
      </w:r>
    </w:p>
    <w:p w:rsidR="001074B0" w:rsidRPr="00594F01" w:rsidRDefault="001074B0" w:rsidP="00C97CE1">
      <w:pPr>
        <w:pStyle w:val="Heading2"/>
        <w:tabs>
          <w:tab w:val="left" w:pos="2700"/>
        </w:tabs>
      </w:pPr>
      <w:bookmarkStart w:id="11" w:name="_Toc314527215"/>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11"/>
    </w:p>
    <w:p w:rsidR="007A4E3C" w:rsidRDefault="007A4E3C" w:rsidP="007A4E3C">
      <w:r>
        <w:t>Oko 70% površine Zemlje je prekriveno oceanima i predstavlja beskrajno prostranstvo prirodnih resursa. Život je nastao u vodi, a neki znanstvenici prognoziraju u dalekoj budućnosti život u dubini kao jedini mogući. Kako bi optimalno iskoristili resurse koji su nam trenutno na raspolaganju nužno je razvijati i koristiti, kako ronilice tako i površinska plovila. Podvodna robotika, kao posebna grana robotike je područje koje se neprestano razvija zahvaljujući napretku tehnologije. Primjenom znanja o kontroli i automatizaciji procesa, podvodna robotika s raznim bjektima postaje zanimljivo područje za upravljanje i vođenje. Tema ovog dijela dokumentacije je upravo iz tog područja i vezana je uz jedan relativno novi i zanimljiv koncept upravljanja. Praćenje putanje korištenjem virtualnog cilja u području zemaljskih vozila već je dosta istraženo što nije slučaj za plovila. Oceani i jezera predstavljaju jedno od najtežih okruženja za istraživanja. Razvoj pouzdanih i robusnih plovila skupa sa naprednim algoritmima upravljanja čovjeku olakšava istraživanje tih nepreglednih prostranstava i pri tome ne ugrožava njegov život.Podvodna robotika je još uvijek mlada znanost i još dosta vremena će proći dok robotska vozila ne budu mogla sama lutati po prostranstvima plavetnila i obavljati sve zadatke umjesto čovjeka. Način upravljanja izložen u ovom radu je još jedan mali korak prema ostvaranjenju tog cilja.</w:t>
      </w:r>
    </w:p>
    <w:p w:rsidR="001074B0" w:rsidRPr="00594F01" w:rsidRDefault="001074B0" w:rsidP="00C97CE1">
      <w:pPr>
        <w:pStyle w:val="Heading2"/>
        <w:tabs>
          <w:tab w:val="left" w:pos="2700"/>
        </w:tabs>
      </w:pPr>
      <w:bookmarkStart w:id="12" w:name="_Toc314527216"/>
      <w:r w:rsidRPr="00594F01">
        <w:t xml:space="preserve">Komunikacija sa USBL modulom </w:t>
      </w:r>
      <w:r w:rsidRPr="00594F01">
        <w:rPr>
          <w:rStyle w:val="Emphasis"/>
          <w:i w:val="0"/>
          <w:iCs w:val="0"/>
        </w:rPr>
        <w:t>(</w:t>
      </w:r>
      <w:r w:rsidRPr="00594F01">
        <w:rPr>
          <w:rStyle w:val="Emphasis"/>
          <w:b w:val="0"/>
          <w:iCs w:val="0"/>
        </w:rPr>
        <w:t>Dean Ivošević</w:t>
      </w:r>
      <w:r w:rsidRPr="00594F01">
        <w:rPr>
          <w:rStyle w:val="Emphasis"/>
          <w:i w:val="0"/>
          <w:iCs w:val="0"/>
        </w:rPr>
        <w:t>)</w:t>
      </w:r>
      <w:bookmarkEnd w:id="12"/>
    </w:p>
    <w:p w:rsidR="001074B0" w:rsidRDefault="001074B0" w:rsidP="00C97CE1">
      <w:pPr>
        <w:tabs>
          <w:tab w:val="left" w:pos="2700"/>
        </w:tabs>
        <w:spacing w:line="240" w:lineRule="auto"/>
      </w:pPr>
      <w:r>
        <w:t>Jedna od misija koja će se morati obavljati je lociranje i praćenje izvora signala. Da bi se ova misija mogla ostvariti, koristiti će se USBL tehnologija. Ova nam tehnologija omogućava dobivanje ažurnih i točnih podataka za ostvarenje našeg cilja.</w:t>
      </w:r>
    </w:p>
    <w:p w:rsidR="001074B0" w:rsidRPr="006E002B" w:rsidRDefault="001074B0" w:rsidP="00C97CE1">
      <w:pPr>
        <w:tabs>
          <w:tab w:val="left" w:pos="2700"/>
        </w:tabs>
      </w:pPr>
      <w:r>
        <w:t xml:space="preserve">Podatke koje </w:t>
      </w:r>
      <w:r>
        <w:rPr>
          <w:i/>
        </w:rPr>
        <w:t>USBL</w:t>
      </w:r>
      <w:r>
        <w:t xml:space="preserve"> sustav računa, potrebo je preuzeti i spremiti u bazu podataka na taj način da se kasnije ti podaci mogu koristiti za obavljanje misije od strane platforme. Osim preuzimanja podataka, provjeravati će se točnost preuzetih podataka, te će se oni grafički prikazivati.</w:t>
      </w:r>
    </w:p>
    <w:p w:rsidR="001074B0" w:rsidRDefault="00AD0C9F" w:rsidP="00C97CE1">
      <w:pPr>
        <w:pStyle w:val="Heading2"/>
        <w:tabs>
          <w:tab w:val="left" w:pos="2700"/>
        </w:tabs>
        <w:rPr>
          <w:rStyle w:val="Emphasis"/>
          <w:i w:val="0"/>
          <w:iCs w:val="0"/>
        </w:rPr>
      </w:pPr>
      <w:bookmarkStart w:id="13" w:name="_Toc314527217"/>
      <w:r>
        <w:t>Razvoj</w:t>
      </w:r>
      <w:r w:rsidR="001074B0" w:rsidRPr="00594F01">
        <w:t xml:space="preserve"> Driver modula za GOPRO kameru, CyberShip i PladyPos </w:t>
      </w:r>
      <w:r w:rsidR="001074B0" w:rsidRPr="00594F01">
        <w:rPr>
          <w:rStyle w:val="Emphasis"/>
          <w:i w:val="0"/>
          <w:iCs w:val="0"/>
        </w:rPr>
        <w:t>(</w:t>
      </w:r>
      <w:r w:rsidR="001074B0" w:rsidRPr="00594F01">
        <w:rPr>
          <w:rStyle w:val="Emphasis"/>
          <w:b w:val="0"/>
          <w:iCs w:val="0"/>
        </w:rPr>
        <w:t>Ivana Mikolić, Darko Dujmović</w:t>
      </w:r>
      <w:r w:rsidR="001074B0" w:rsidRPr="00594F01">
        <w:rPr>
          <w:rStyle w:val="Emphasis"/>
          <w:i w:val="0"/>
          <w:iCs w:val="0"/>
        </w:rPr>
        <w:t>)</w:t>
      </w:r>
      <w:bookmarkEnd w:id="13"/>
    </w:p>
    <w:p w:rsidR="00543E05" w:rsidRDefault="00543E05" w:rsidP="00543E05">
      <w:r>
        <w:t>Fascinantni svjetovi prepuni boja i detalja koji će fotografskom oku ostati neotkriveni bez posebne opreme: podvodna fotografija ubraja se među posljednje velike avanture rada modernih aparata i pruža motive ljepote koja oduzima dah – ukoliko imate pravu opremu i neke osnovne vještine.</w:t>
      </w:r>
    </w:p>
    <w:p w:rsidR="00543E05" w:rsidRDefault="00543E05" w:rsidP="00543E05">
      <w:r>
        <w:t>U ovom radu je objašnjen rad GoPro HD Hero kamere koja je zbo</w:t>
      </w:r>
      <w:r w:rsidR="00065358">
        <w:t>g svo</w:t>
      </w:r>
      <w:r>
        <w:t>jih malih dimenzija, dug</w:t>
      </w:r>
      <w:r w:rsidR="00065358">
        <w:t>o</w:t>
      </w:r>
      <w:r>
        <w:t>trajnog rada baterije, visoke rezolucije i mogućnosti montaže na skoro bilo kakvu podlogu, gotovo idealna za podvodno snimanje i slikanje. Zbog specifikacija kamere dobivamo kvalitetnu i stabilnu sliku čak i pri brzim promjenama položaja kamere (tj. na primjer ronilice na koju je montiramo).</w:t>
      </w:r>
    </w:p>
    <w:p w:rsidR="00AD0C9F" w:rsidRPr="00594F01" w:rsidRDefault="00AD0C9F" w:rsidP="00C97CE1">
      <w:pPr>
        <w:pStyle w:val="Heading2"/>
        <w:tabs>
          <w:tab w:val="left" w:pos="2700"/>
        </w:tabs>
      </w:pPr>
      <w:bookmarkStart w:id="14" w:name="_Toc314527218"/>
      <w:r w:rsidRPr="00594F01">
        <w:t xml:space="preserve">Program za kalibraciju kompasa </w:t>
      </w:r>
      <w:r w:rsidRPr="00594F01">
        <w:rPr>
          <w:rStyle w:val="Emphasis"/>
          <w:i w:val="0"/>
          <w:iCs w:val="0"/>
        </w:rPr>
        <w:t>(</w:t>
      </w:r>
      <w:r w:rsidRPr="00594F01">
        <w:rPr>
          <w:rStyle w:val="Emphasis"/>
          <w:b w:val="0"/>
          <w:iCs w:val="0"/>
        </w:rPr>
        <w:t>Daniel Zima</w:t>
      </w:r>
      <w:r w:rsidRPr="00594F01">
        <w:rPr>
          <w:rStyle w:val="Emphasis"/>
          <w:i w:val="0"/>
          <w:iCs w:val="0"/>
        </w:rPr>
        <w:t>)</w:t>
      </w:r>
      <w:bookmarkEnd w:id="14"/>
    </w:p>
    <w:p w:rsidR="00AD0C9F" w:rsidRDefault="00AD0C9F" w:rsidP="00C97CE1">
      <w:pPr>
        <w:tabs>
          <w:tab w:val="left" w:pos="2700"/>
        </w:tabs>
      </w:pPr>
      <w:r>
        <w:t>U današnje vrijeme se u navigaciji i dalje često koristi kompas, osobito u pomorskom i zračnom prometu. Nakon nekog vremena pod utjecajem elektromagnetskih smetnji iz okoline može doći do manje ili veće pogreške u pokazivanju kompasa i zbog toga ge je potrebno kalibrirati.</w:t>
      </w:r>
    </w:p>
    <w:p w:rsidR="00AD0C9F" w:rsidRDefault="00AD0C9F" w:rsidP="00C97CE1">
      <w:pPr>
        <w:tabs>
          <w:tab w:val="left" w:pos="2700"/>
        </w:tabs>
      </w:pPr>
      <w:r>
        <w:t>U sklopu ovog projekta potrebno je izraditi C++ program koji će odrediti faktor skaliranja i DC pomak mjerenja magnetskog senzora (hard-iron calibration). Program treba uzorkovati veći broj mjerenja iz senzora i temeljem njih odrediti korekcijske parametre. Podaci se ne uzimaju direktno iz senzora nego se čitaju iz datoteke u koju su prethodno zapisana mjerenja senzora. Potrebno je i istražiti literaturu na temu auto-kalibracije senzora. Implementaciju postupka potrebno je testirati sa Microstrain IMU-om i OceanServer kompasom.</w:t>
      </w:r>
    </w:p>
    <w:p w:rsidR="00AD0C9F" w:rsidRPr="00594F01" w:rsidRDefault="00AD0C9F" w:rsidP="00C97CE1">
      <w:pPr>
        <w:pStyle w:val="Heading2"/>
        <w:tabs>
          <w:tab w:val="left" w:pos="2700"/>
        </w:tabs>
      </w:pPr>
      <w:bookmarkStart w:id="15" w:name="_Toc314527219"/>
      <w:r w:rsidRPr="00594F01">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15"/>
    </w:p>
    <w:p w:rsidR="00AD0C9F" w:rsidRDefault="00AD0C9F" w:rsidP="00C97CE1">
      <w:pPr>
        <w:tabs>
          <w:tab w:val="left" w:pos="2700"/>
        </w:tabs>
        <w:jc w:val="both"/>
      </w:pPr>
      <w:r>
        <w:t xml:space="preserve">U svrhe podvodnih istraživanja, ovaj seminarski zadatak opisuje mogućnosti spajanja mjerne sonde Minos CTD sa LinkQuest modemom preko odgovarajuće upravljačke jedinice. Cilj zadatka je </w:t>
      </w:r>
      <w:r>
        <w:lastRenderedPageBreak/>
        <w:t>uspostaviti komunikaciju mjerne sonde, koja će se nalaziti pod vodom, sa centralnom jedinicom koja je stacionirana na površini vode (platforma, brod i sl.).</w:t>
      </w:r>
    </w:p>
    <w:p w:rsidR="00AD0C9F" w:rsidRDefault="00AD0C9F" w:rsidP="00C97CE1">
      <w:pPr>
        <w:tabs>
          <w:tab w:val="left" w:pos="2700"/>
        </w:tabs>
        <w:jc w:val="both"/>
      </w:pPr>
      <w:r>
        <w:t xml:space="preserve">Minos CTD je mjerna sonda koja služi za podvodna istraživanja i njome se mogu mjeriti karakteristike vode kao što su temperatura, tlak, dubina, gustoća, slanoća i sl. Može se koristiti kao samostalni instrument na podvodnom vozilu, ali i kao uređaj za motrenje u stvarnom vremenu (engl. </w:t>
      </w:r>
      <w:r w:rsidRPr="00FE1B4E">
        <w:rPr>
          <w:i/>
        </w:rPr>
        <w:t>real time</w:t>
      </w:r>
      <w:r>
        <w:t>).</w:t>
      </w:r>
    </w:p>
    <w:p w:rsidR="00AD0C9F" w:rsidRDefault="00AD0C9F" w:rsidP="00C97CE1">
      <w:pPr>
        <w:tabs>
          <w:tab w:val="left" w:pos="2700"/>
        </w:tabs>
        <w:jc w:val="both"/>
      </w:pPr>
      <w:r>
        <w:t>LinkQuest (UMW2000) je podvodni akustički modem koji služi za ostvarivanje komunikacije nekog uređaja koji se nalazi pod vodom sa drugim koji je na površini. Za prijenos informacija koristi se zvučnim signalima. Sastoji se od dva dijela pomoću kojih ostvaruje bežičnu komunikaciju koja je omogućena u oba smjera.</w:t>
      </w:r>
    </w:p>
    <w:p w:rsidR="00AD0C9F" w:rsidRPr="00AD0C9F" w:rsidRDefault="00AD0C9F" w:rsidP="00C97CE1">
      <w:pPr>
        <w:tabs>
          <w:tab w:val="left" w:pos="2700"/>
        </w:tabs>
        <w:rPr>
          <w:color w:val="FF0000"/>
        </w:rPr>
      </w:pPr>
    </w:p>
    <w:p w:rsidR="00AD0C9F" w:rsidRPr="00C97CE1" w:rsidRDefault="00AD0C9F" w:rsidP="00C97CE1">
      <w:pPr>
        <w:pStyle w:val="Heading1"/>
      </w:pPr>
      <w:bookmarkStart w:id="16" w:name="_Toc314527220"/>
      <w:r w:rsidRPr="00C97CE1">
        <w:rPr>
          <w:rStyle w:val="Strong"/>
          <w:b/>
          <w:bCs w:val="0"/>
          <w:sz w:val="24"/>
        </w:rPr>
        <w:t xml:space="preserve">Upravljanje i identifikacija modela broda CyberShip </w:t>
      </w:r>
      <w:r w:rsidRPr="00C97CE1">
        <w:rPr>
          <w:rStyle w:val="Emphasis"/>
          <w:i w:val="0"/>
          <w:iCs w:val="0"/>
        </w:rPr>
        <w:t>(Viktor Vladić i Ines Šoić)</w:t>
      </w:r>
      <w:bookmarkEnd w:id="16"/>
    </w:p>
    <w:p w:rsidR="00AD0C9F" w:rsidRDefault="00AD0C9F" w:rsidP="00C97CE1">
      <w:pPr>
        <w:tabs>
          <w:tab w:val="left" w:pos="2700"/>
        </w:tabs>
        <w:jc w:val="both"/>
        <w:rPr>
          <w:b/>
          <w:sz w:val="24"/>
          <w:szCs w:val="24"/>
        </w:rPr>
      </w:pPr>
    </w:p>
    <w:p w:rsidR="00AD0C9F" w:rsidRPr="00C97CE1" w:rsidRDefault="00AD0C9F" w:rsidP="00C97CE1">
      <w:pPr>
        <w:pStyle w:val="Heading2"/>
      </w:pPr>
      <w:bookmarkStart w:id="17" w:name="_Toc314527221"/>
      <w:r w:rsidRPr="00C97CE1">
        <w:t>VLASTITE OSCILACIJE</w:t>
      </w:r>
      <w:bookmarkEnd w:id="17"/>
    </w:p>
    <w:p w:rsidR="00AD0C9F" w:rsidRDefault="00AD0C9F" w:rsidP="005C0F93">
      <w:r w:rsidRPr="00F52347">
        <w:t>Oscilacije sustava služe za identifikaciju parametara regulatora. Posebno se koriste za autotuning identifikaciju. Kod prvotnih algoritama za autotuning identifikaciju, korištenjem proporcionalnog dijela regulatora, oscilatorni režim rada se postizao dovo</w:t>
      </w:r>
      <w:r>
        <w:t>đ</w:t>
      </w:r>
      <w:r w:rsidRPr="00F52347">
        <w:t>enjem sustava na sam rub stabilnosti. Tada bi se korištenjem pojačanja regulatora i frekvencije uspostavljenih oscilacija odredili parametri PID regulatora (Ziegler-Nichols metoda). Ova metoda baš i nije zahvalna upravo zbog dovo</w:t>
      </w:r>
      <w:r>
        <w:t>đ</w:t>
      </w:r>
      <w:r w:rsidRPr="00F52347">
        <w:t>enja sustava do ruba stabilnosti što može biti opasno po sustav te se stoga ova metoda zamjenjuje primjenom nelinearnih elemenata u sustavu. Oscilacije dobivene korištenjem nelinearnih elemenata nazivaju se vlastite oscilacije. One su stalne i stabilne i to ponašanje je karakteristično samo za nelinearne sustave.</w:t>
      </w:r>
      <w:r>
        <w:t xml:space="preserve"> </w:t>
      </w:r>
    </w:p>
    <w:p w:rsidR="00AD0C9F" w:rsidRDefault="00AD0C9F" w:rsidP="00C97CE1">
      <w:pPr>
        <w:tabs>
          <w:tab w:val="left" w:pos="2700"/>
        </w:tabs>
        <w:jc w:val="both"/>
        <w:rPr>
          <w:sz w:val="24"/>
          <w:szCs w:val="24"/>
        </w:rPr>
      </w:pPr>
    </w:p>
    <w:p w:rsidR="00AD0C9F" w:rsidRDefault="00AD0C9F" w:rsidP="00C97CE1">
      <w:pPr>
        <w:pStyle w:val="Heading2"/>
        <w:tabs>
          <w:tab w:val="left" w:pos="2700"/>
        </w:tabs>
      </w:pPr>
      <w:bookmarkStart w:id="18" w:name="_Toc314527222"/>
      <w:r>
        <w:t>IZRAČUNAVANJE PARAMETARA</w:t>
      </w:r>
      <w:bookmarkEnd w:id="18"/>
    </w:p>
    <w:p w:rsidR="00AD0C9F" w:rsidRDefault="00AD0C9F" w:rsidP="005C0F93">
      <w:r>
        <w:t xml:space="preserve">Prijenosna funkcija procesa jest </w:t>
      </w:r>
    </w:p>
    <w:p w:rsidR="00AD0C9F" w:rsidRDefault="00AD0C9F" w:rsidP="00C97CE1">
      <w:pPr>
        <w:tabs>
          <w:tab w:val="left" w:pos="2700"/>
        </w:tabs>
        <w:jc w:val="center"/>
        <w:rPr>
          <w:sz w:val="24"/>
          <w:szCs w:val="24"/>
        </w:rPr>
      </w:pPr>
      <w:r w:rsidRPr="002A3BD5">
        <w:rPr>
          <w:position w:val="-28"/>
          <w:sz w:val="24"/>
          <w:szCs w:val="24"/>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33.2pt" o:ole="">
            <v:imagedata r:id="rId8" o:title=""/>
          </v:shape>
          <o:OLEObject Type="Embed" ProgID="Equation.DSMT4" ShapeID="_x0000_i1025" DrawAspect="Content" ObjectID="_1388269131" r:id="rId9"/>
        </w:object>
      </w:r>
    </w:p>
    <w:p w:rsidR="00AD0C9F" w:rsidRDefault="00AD0C9F" w:rsidP="005C0F93">
      <w:r>
        <w:t xml:space="preserve">T i K smo dobili preko vlastitih oscilacija (identificirali smo proces). </w:t>
      </w:r>
    </w:p>
    <w:p w:rsidR="00AD0C9F" w:rsidRDefault="00AD0C9F" w:rsidP="005C0F93">
      <w:r>
        <w:t xml:space="preserve">Prijenosna funkcija regulatora jest </w:t>
      </w:r>
    </w:p>
    <w:p w:rsidR="00AD0C9F" w:rsidRDefault="00AD0C9F" w:rsidP="00C97CE1">
      <w:pPr>
        <w:tabs>
          <w:tab w:val="left" w:pos="2700"/>
        </w:tabs>
        <w:jc w:val="center"/>
        <w:rPr>
          <w:sz w:val="24"/>
          <w:szCs w:val="24"/>
        </w:rPr>
      </w:pPr>
      <w:r w:rsidRPr="002A3BD5">
        <w:rPr>
          <w:position w:val="-24"/>
          <w:sz w:val="24"/>
          <w:szCs w:val="24"/>
        </w:rPr>
        <w:object w:dxaOrig="2420" w:dyaOrig="680">
          <v:shape id="_x0000_i1026" type="#_x0000_t75" style="width:120.85pt;height:33.8pt" o:ole="">
            <v:imagedata r:id="rId10" o:title=""/>
          </v:shape>
          <o:OLEObject Type="Embed" ProgID="Equation.DSMT4" ShapeID="_x0000_i1026" DrawAspect="Content" ObjectID="_1388269132" r:id="rId11"/>
        </w:object>
      </w:r>
    </w:p>
    <w:p w:rsidR="00AD0C9F" w:rsidRDefault="00AD0C9F" w:rsidP="005C0F93">
      <w:r>
        <w:t xml:space="preserve">Na temelju ove dvije prijenosne funkcije dobije se prijenosna funkcija zatvorenog regulacijskog kruga. </w:t>
      </w:r>
    </w:p>
    <w:p w:rsidR="00AD0C9F" w:rsidRDefault="00AD0C9F" w:rsidP="00C97CE1">
      <w:pPr>
        <w:tabs>
          <w:tab w:val="left" w:pos="2700"/>
        </w:tabs>
        <w:jc w:val="center"/>
        <w:rPr>
          <w:sz w:val="24"/>
          <w:szCs w:val="24"/>
        </w:rPr>
      </w:pPr>
      <w:r w:rsidRPr="009E658C">
        <w:rPr>
          <w:position w:val="-62"/>
          <w:sz w:val="24"/>
          <w:szCs w:val="24"/>
        </w:rPr>
        <w:object w:dxaOrig="3940" w:dyaOrig="1359">
          <v:shape id="_x0000_i1027" type="#_x0000_t75" style="width:197.2pt;height:68.25pt" o:ole="">
            <v:imagedata r:id="rId12" o:title=""/>
          </v:shape>
          <o:OLEObject Type="Embed" ProgID="Equation.DSMT4" ShapeID="_x0000_i1027" DrawAspect="Content" ObjectID="_1388269133" r:id="rId13"/>
        </w:object>
      </w:r>
    </w:p>
    <w:p w:rsidR="00AD0C9F" w:rsidRDefault="00AD0C9F" w:rsidP="00C97CE1">
      <w:pPr>
        <w:tabs>
          <w:tab w:val="left" w:pos="2700"/>
        </w:tabs>
        <w:jc w:val="center"/>
        <w:rPr>
          <w:sz w:val="24"/>
          <w:szCs w:val="24"/>
        </w:rPr>
      </w:pPr>
    </w:p>
    <w:p w:rsidR="00AD0C9F" w:rsidRDefault="00AD0C9F" w:rsidP="005C0F93">
      <w:r>
        <w:t>Željena modelska funkcija sustava je binomna funkcija trećeg reda, oblika:</w:t>
      </w:r>
    </w:p>
    <w:p w:rsidR="00AD0C9F" w:rsidRDefault="00AD0C9F" w:rsidP="00C97CE1">
      <w:pPr>
        <w:tabs>
          <w:tab w:val="left" w:pos="2700"/>
        </w:tabs>
        <w:jc w:val="center"/>
        <w:rPr>
          <w:sz w:val="24"/>
          <w:szCs w:val="24"/>
        </w:rPr>
      </w:pPr>
      <w:r w:rsidRPr="0047238D">
        <w:rPr>
          <w:position w:val="-60"/>
          <w:sz w:val="24"/>
          <w:szCs w:val="24"/>
        </w:rPr>
        <w:object w:dxaOrig="3260" w:dyaOrig="980">
          <v:shape id="_x0000_i1028" type="#_x0000_t75" style="width:162.8pt;height:48.85pt" o:ole="">
            <v:imagedata r:id="rId14" o:title=""/>
          </v:shape>
          <o:OLEObject Type="Embed" ProgID="Equation.DSMT4" ShapeID="_x0000_i1028" DrawAspect="Content" ObjectID="_1388269134" r:id="rId15"/>
        </w:object>
      </w:r>
    </w:p>
    <w:p w:rsidR="00AD0C9F" w:rsidRDefault="00AD0C9F" w:rsidP="005C0F93">
      <w:r>
        <w:t>Na temelju željene modelske funkcije i stvarne prijenosne funkcije sustava došli smo do parametara regulatora koji iznose</w:t>
      </w:r>
    </w:p>
    <w:p w:rsidR="00AD0C9F" w:rsidRDefault="00AD0C9F" w:rsidP="00C97CE1">
      <w:pPr>
        <w:tabs>
          <w:tab w:val="left" w:pos="2700"/>
        </w:tabs>
        <w:jc w:val="center"/>
        <w:rPr>
          <w:sz w:val="24"/>
          <w:szCs w:val="24"/>
        </w:rPr>
      </w:pPr>
      <w:r w:rsidRPr="009A161E">
        <w:rPr>
          <w:position w:val="-24"/>
          <w:sz w:val="24"/>
          <w:szCs w:val="24"/>
        </w:rPr>
        <w:object w:dxaOrig="1120" w:dyaOrig="620">
          <v:shape id="_x0000_i1029" type="#_x0000_t75" style="width:56.35pt;height:30.7pt" o:ole="">
            <v:imagedata r:id="rId16" o:title=""/>
          </v:shape>
          <o:OLEObject Type="Embed" ProgID="Equation.DSMT4" ShapeID="_x0000_i1029" DrawAspect="Content" ObjectID="_1388269135" r:id="rId17"/>
        </w:object>
      </w:r>
    </w:p>
    <w:p w:rsidR="00AD0C9F" w:rsidRDefault="00AD0C9F" w:rsidP="00C97CE1">
      <w:pPr>
        <w:tabs>
          <w:tab w:val="left" w:pos="2700"/>
        </w:tabs>
        <w:jc w:val="center"/>
        <w:rPr>
          <w:sz w:val="24"/>
          <w:szCs w:val="24"/>
        </w:rPr>
      </w:pPr>
      <w:r w:rsidRPr="00C73824">
        <w:rPr>
          <w:position w:val="-24"/>
          <w:sz w:val="24"/>
          <w:szCs w:val="24"/>
        </w:rPr>
        <w:object w:dxaOrig="1320" w:dyaOrig="620">
          <v:shape id="_x0000_i1030" type="#_x0000_t75" style="width:65.75pt;height:30.7pt" o:ole="">
            <v:imagedata r:id="rId18" o:title=""/>
          </v:shape>
          <o:OLEObject Type="Embed" ProgID="Equation.DSMT4" ShapeID="_x0000_i1030" DrawAspect="Content" ObjectID="_1388269136" r:id="rId19"/>
        </w:object>
      </w:r>
    </w:p>
    <w:p w:rsidR="00AD0C9F" w:rsidRDefault="00AD0C9F" w:rsidP="00C97CE1">
      <w:pPr>
        <w:tabs>
          <w:tab w:val="left" w:pos="2700"/>
        </w:tabs>
        <w:jc w:val="center"/>
        <w:rPr>
          <w:sz w:val="24"/>
          <w:szCs w:val="24"/>
        </w:rPr>
      </w:pPr>
      <w:r w:rsidRPr="00357450">
        <w:rPr>
          <w:position w:val="-24"/>
          <w:sz w:val="24"/>
          <w:szCs w:val="24"/>
        </w:rPr>
        <w:object w:dxaOrig="1700" w:dyaOrig="620">
          <v:shape id="_x0000_i1031" type="#_x0000_t75" style="width:84.5pt;height:30.7pt" o:ole="">
            <v:imagedata r:id="rId20" o:title=""/>
          </v:shape>
          <o:OLEObject Type="Embed" ProgID="Equation.DSMT4" ShapeID="_x0000_i1031" DrawAspect="Content" ObjectID="_1388269137" r:id="rId21"/>
        </w:object>
      </w:r>
    </w:p>
    <w:p w:rsidR="00AD0C9F" w:rsidRDefault="00AD0C9F" w:rsidP="005C0F93">
      <w:r>
        <w:t xml:space="preserve">Implementacija izračunavanja parametara PID regulatora te sama implementacija PID regulatora prikazana je u sljedećem poglavlju. </w:t>
      </w:r>
    </w:p>
    <w:p w:rsidR="00AD0C9F" w:rsidRDefault="00AD0C9F" w:rsidP="00C97CE1">
      <w:pPr>
        <w:tabs>
          <w:tab w:val="left" w:pos="2700"/>
        </w:tabs>
        <w:jc w:val="both"/>
        <w:rPr>
          <w:sz w:val="24"/>
          <w:szCs w:val="24"/>
        </w:rPr>
      </w:pPr>
    </w:p>
    <w:p w:rsidR="00AD0C9F" w:rsidRPr="005C0F93" w:rsidRDefault="00AD0C9F" w:rsidP="005C0F93">
      <w:pPr>
        <w:pStyle w:val="Heading2"/>
      </w:pPr>
      <w:bookmarkStart w:id="19" w:name="_Toc314527223"/>
      <w:r w:rsidRPr="005C0F93">
        <w:t>Implementacija u LabVIEW-u</w:t>
      </w:r>
      <w:bookmarkEnd w:id="19"/>
    </w:p>
    <w:p w:rsidR="00AD0C9F" w:rsidRDefault="00AD0C9F" w:rsidP="005C0F93">
      <w:r w:rsidRPr="00660868">
        <w:t xml:space="preserve">Kod dinamičkog pozicioniranja </w:t>
      </w:r>
      <w:r>
        <w:t xml:space="preserve">napravljena je mogućnost manualnog upravljanja brodom te upravljanje preko parametara dobivenih pomoću vlastitih oscilacija. Omogućeno je zasebno upravljanje  po napredovanju, zaošijanju i zanošenju. </w:t>
      </w:r>
    </w:p>
    <w:p w:rsidR="00AD0C9F" w:rsidRDefault="00AD0C9F" w:rsidP="005C0F93">
      <w:r>
        <w:t xml:space="preserve">Prije same implemetacije u LabVIEW-u, bilo je potrebno mapirati thrustere, napraviti inverznu alokaciju aktuatora te inverznu rotacijsku matricu kako bi dobili koordinate u brodu te na taj način mogli regulirati brod. </w:t>
      </w:r>
    </w:p>
    <w:p w:rsidR="00AD0C9F" w:rsidRDefault="00AD0C9F" w:rsidP="005C0F93">
      <w:r>
        <w:t xml:space="preserve">U nastavku je prikazan izgled vlastitih oscilacija, parametri procesa i regulatora koji se izračunaju na temelju njih. </w:t>
      </w:r>
    </w:p>
    <w:p w:rsidR="00AD0C9F" w:rsidRDefault="00AD0C9F" w:rsidP="00C97CE1">
      <w:pPr>
        <w:tabs>
          <w:tab w:val="left" w:pos="2700"/>
        </w:tabs>
        <w:jc w:val="both"/>
        <w:rPr>
          <w:sz w:val="24"/>
          <w:szCs w:val="24"/>
        </w:rPr>
      </w:pPr>
    </w:p>
    <w:p w:rsidR="00321622" w:rsidRDefault="00321622" w:rsidP="00C97CE1">
      <w:pPr>
        <w:pStyle w:val="Caption"/>
        <w:keepNext/>
        <w:tabs>
          <w:tab w:val="left" w:pos="2700"/>
        </w:tabs>
      </w:pPr>
      <w:r>
        <w:t xml:space="preserve">Tablica </w:t>
      </w:r>
      <w:fldSimple w:instr=" STYLEREF 1 \s ">
        <w:r w:rsidR="00FB54DF">
          <w:rPr>
            <w:noProof/>
          </w:rPr>
          <w:t>5</w:t>
        </w:r>
      </w:fldSimple>
      <w:r w:rsidR="00FB54DF">
        <w:noBreakHyphen/>
      </w:r>
      <w:fldSimple w:instr=" SEQ Tablica \* ARABIC \s 1 ">
        <w:r w:rsidR="00FB54DF">
          <w:rPr>
            <w:noProof/>
          </w:rPr>
          <w:t>1</w:t>
        </w:r>
      </w:fldSimple>
      <w:r>
        <w:rPr>
          <w:noProof/>
        </w:rPr>
        <w:t xml:space="preserve"> </w:t>
      </w:r>
      <w:r w:rsidRPr="00C4528A">
        <w:rPr>
          <w:noProof/>
        </w:rPr>
        <w:t>Surge (napredovanje)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3082"/>
        <w:gridCol w:w="3080"/>
      </w:tblGrid>
      <w:tr w:rsidR="00AD0C9F" w:rsidTr="00E62E07">
        <w:trPr>
          <w:jc w:val="center"/>
        </w:trPr>
        <w:tc>
          <w:tcPr>
            <w:tcW w:w="3096" w:type="dxa"/>
            <w:vAlign w:val="center"/>
          </w:tcPr>
          <w:p w:rsidR="00AD0C9F" w:rsidRPr="00E62E07" w:rsidRDefault="00AD0C9F" w:rsidP="00E62E07">
            <w:pPr>
              <w:jc w:val="center"/>
              <w:rPr>
                <w:b/>
              </w:rPr>
            </w:pPr>
            <w:r w:rsidRPr="00E62E07">
              <w:rPr>
                <w:b/>
              </w:rPr>
              <w:t>Karakteristike histereze</w:t>
            </w:r>
          </w:p>
        </w:tc>
        <w:tc>
          <w:tcPr>
            <w:tcW w:w="3096" w:type="dxa"/>
            <w:vAlign w:val="center"/>
          </w:tcPr>
          <w:p w:rsidR="00AD0C9F" w:rsidRPr="00E62E07" w:rsidRDefault="00AD0C9F" w:rsidP="00E62E07">
            <w:pPr>
              <w:jc w:val="center"/>
              <w:rPr>
                <w:b/>
              </w:rPr>
            </w:pPr>
            <w:r w:rsidRPr="00E62E07">
              <w:rPr>
                <w:b/>
              </w:rPr>
              <w:t>Konstante PID regulatora</w:t>
            </w:r>
          </w:p>
        </w:tc>
        <w:tc>
          <w:tcPr>
            <w:tcW w:w="3096" w:type="dxa"/>
            <w:vAlign w:val="center"/>
          </w:tcPr>
          <w:p w:rsidR="00AD0C9F" w:rsidRPr="00E62E07" w:rsidRDefault="00AD0C9F" w:rsidP="00E62E07">
            <w:pPr>
              <w:jc w:val="center"/>
              <w:rPr>
                <w:b/>
              </w:rPr>
            </w:pPr>
            <w:r w:rsidRPr="00E62E07">
              <w:rPr>
                <w:b/>
              </w:rPr>
              <w:t>Konstante procesa</w:t>
            </w:r>
          </w:p>
        </w:tc>
      </w:tr>
      <w:tr w:rsidR="00AD0C9F" w:rsidTr="00E62E07">
        <w:trPr>
          <w:jc w:val="center"/>
        </w:trPr>
        <w:tc>
          <w:tcPr>
            <w:tcW w:w="3096" w:type="dxa"/>
            <w:vAlign w:val="center"/>
          </w:tcPr>
          <w:p w:rsidR="00AD0C9F" w:rsidRPr="00AD0C9F" w:rsidRDefault="00AD0C9F" w:rsidP="00E62E07">
            <w:pPr>
              <w:jc w:val="center"/>
            </w:pPr>
            <w:r w:rsidRPr="00AD0C9F">
              <w:t>Ref. Vrijednost =0</w:t>
            </w:r>
          </w:p>
        </w:tc>
        <w:tc>
          <w:tcPr>
            <w:tcW w:w="3096" w:type="dxa"/>
            <w:vAlign w:val="center"/>
          </w:tcPr>
          <w:p w:rsidR="00AD0C9F" w:rsidRPr="00AD0C9F" w:rsidRDefault="00AD0C9F" w:rsidP="00E62E07">
            <w:pPr>
              <w:jc w:val="center"/>
            </w:pPr>
            <w:r w:rsidRPr="00AD0C9F">
              <w:t>Kp=0.00017</w:t>
            </w:r>
          </w:p>
        </w:tc>
        <w:tc>
          <w:tcPr>
            <w:tcW w:w="3096" w:type="dxa"/>
            <w:vAlign w:val="center"/>
          </w:tcPr>
          <w:p w:rsidR="00AD0C9F" w:rsidRPr="00AD0C9F" w:rsidRDefault="00AD0C9F" w:rsidP="00E62E07">
            <w:pPr>
              <w:jc w:val="center"/>
            </w:pPr>
            <w:r w:rsidRPr="00AD0C9F">
              <w:t>K=246.058</w:t>
            </w:r>
          </w:p>
        </w:tc>
      </w:tr>
      <w:tr w:rsidR="00AD0C9F" w:rsidTr="00E62E07">
        <w:trPr>
          <w:jc w:val="center"/>
        </w:trPr>
        <w:tc>
          <w:tcPr>
            <w:tcW w:w="3096" w:type="dxa"/>
            <w:vAlign w:val="center"/>
          </w:tcPr>
          <w:p w:rsidR="00AD0C9F" w:rsidRPr="00AD0C9F" w:rsidRDefault="00AD0C9F" w:rsidP="00E62E07">
            <w:pPr>
              <w:jc w:val="center"/>
            </w:pPr>
            <w:r w:rsidRPr="00AD0C9F">
              <w:t>Širina histereze=25</w:t>
            </w:r>
          </w:p>
        </w:tc>
        <w:tc>
          <w:tcPr>
            <w:tcW w:w="3096" w:type="dxa"/>
            <w:vAlign w:val="center"/>
          </w:tcPr>
          <w:p w:rsidR="00AD0C9F" w:rsidRPr="00AD0C9F" w:rsidRDefault="00AD0C9F" w:rsidP="00E62E07">
            <w:pPr>
              <w:jc w:val="center"/>
            </w:pPr>
            <w:r w:rsidRPr="00AD0C9F">
              <w:t>Ki=1.18733e-6</w:t>
            </w:r>
          </w:p>
        </w:tc>
        <w:tc>
          <w:tcPr>
            <w:tcW w:w="3096" w:type="dxa"/>
            <w:vAlign w:val="center"/>
          </w:tcPr>
          <w:p w:rsidR="00AD0C9F" w:rsidRPr="00AD0C9F" w:rsidRDefault="00AD0C9F" w:rsidP="00E62E07">
            <w:pPr>
              <w:jc w:val="center"/>
            </w:pPr>
            <w:r w:rsidRPr="00AD0C9F">
              <w:t>T=36,509</w:t>
            </w:r>
          </w:p>
        </w:tc>
      </w:tr>
      <w:tr w:rsidR="00AD0C9F" w:rsidTr="00E62E07">
        <w:trPr>
          <w:gridAfter w:val="1"/>
          <w:wAfter w:w="3096" w:type="dxa"/>
          <w:jc w:val="center"/>
        </w:trPr>
        <w:tc>
          <w:tcPr>
            <w:tcW w:w="3096" w:type="dxa"/>
            <w:vAlign w:val="center"/>
          </w:tcPr>
          <w:p w:rsidR="00AD0C9F" w:rsidRPr="00AD0C9F" w:rsidRDefault="00AD0C9F" w:rsidP="00E62E07">
            <w:pPr>
              <w:jc w:val="center"/>
            </w:pPr>
            <w:r w:rsidRPr="00AD0C9F">
              <w:t>Visina histereze=0.1</w:t>
            </w:r>
          </w:p>
        </w:tc>
        <w:tc>
          <w:tcPr>
            <w:tcW w:w="3096" w:type="dxa"/>
            <w:vAlign w:val="center"/>
          </w:tcPr>
          <w:p w:rsidR="00AD0C9F" w:rsidRPr="00AD0C9F" w:rsidRDefault="00AD0C9F" w:rsidP="00E62E07">
            <w:pPr>
              <w:jc w:val="center"/>
            </w:pPr>
            <w:r w:rsidRPr="00AD0C9F">
              <w:t>Kd=0.00484</w:t>
            </w:r>
          </w:p>
        </w:tc>
      </w:tr>
      <w:tr w:rsidR="00AD0C9F" w:rsidTr="00E62E07">
        <w:trPr>
          <w:gridAfter w:val="2"/>
          <w:wAfter w:w="6192" w:type="dxa"/>
          <w:jc w:val="center"/>
        </w:trPr>
        <w:tc>
          <w:tcPr>
            <w:tcW w:w="3096" w:type="dxa"/>
            <w:vAlign w:val="center"/>
          </w:tcPr>
          <w:p w:rsidR="00AD0C9F" w:rsidRPr="00AD0C9F" w:rsidRDefault="00AD0C9F" w:rsidP="00E62E07">
            <w:pPr>
              <w:jc w:val="center"/>
            </w:pPr>
            <w:r w:rsidRPr="00AD0C9F">
              <w:t>Broj oscilacija=2</w:t>
            </w:r>
          </w:p>
        </w:tc>
      </w:tr>
    </w:tbl>
    <w:p w:rsidR="00AD0C9F" w:rsidRDefault="00AD0C9F" w:rsidP="00C97CE1">
      <w:pPr>
        <w:tabs>
          <w:tab w:val="left" w:pos="2700"/>
        </w:tabs>
        <w:jc w:val="both"/>
        <w:rPr>
          <w:sz w:val="24"/>
          <w:szCs w:val="24"/>
        </w:rPr>
      </w:pPr>
    </w:p>
    <w:p w:rsidR="00AD0C9F" w:rsidRDefault="00525FFD" w:rsidP="00E62E07">
      <w:r>
        <w:t>Na  slici 5-1</w:t>
      </w:r>
      <w:r w:rsidR="00AD0C9F">
        <w:t xml:space="preserve"> su prikazane vlastite oscilacije po napredovanju. </w:t>
      </w:r>
    </w:p>
    <w:p w:rsidR="00AD0C9F" w:rsidRDefault="00B47848" w:rsidP="00C97CE1">
      <w:pPr>
        <w:keepNext/>
        <w:tabs>
          <w:tab w:val="left" w:pos="2700"/>
        </w:tabs>
        <w:jc w:val="both"/>
      </w:pPr>
      <w:r>
        <w:rPr>
          <w:noProof/>
          <w:lang w:val="en-US"/>
        </w:rPr>
        <w:drawing>
          <wp:inline distT="0" distB="0" distL="0" distR="0">
            <wp:extent cx="5764530" cy="1916430"/>
            <wp:effectExtent l="19050" t="0" r="7620" b="0"/>
            <wp:docPr id="824" name="Picture 7" descr="surgeVlas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geVlasOsc.png"/>
                    <pic:cNvPicPr>
                      <a:picLocks noChangeAspect="1" noChangeArrowheads="1"/>
                    </pic:cNvPicPr>
                  </pic:nvPicPr>
                  <pic:blipFill>
                    <a:blip r:embed="rId22"/>
                    <a:srcRect/>
                    <a:stretch>
                      <a:fillRect/>
                    </a:stretch>
                  </pic:blipFill>
                  <pic:spPr bwMode="auto">
                    <a:xfrm>
                      <a:off x="0" y="0"/>
                      <a:ext cx="5764530" cy="1916430"/>
                    </a:xfrm>
                    <a:prstGeom prst="rect">
                      <a:avLst/>
                    </a:prstGeom>
                    <a:noFill/>
                    <a:ln w="9525">
                      <a:noFill/>
                      <a:miter lim="800000"/>
                      <a:headEnd/>
                      <a:tailEnd/>
                    </a:ln>
                  </pic:spPr>
                </pic:pic>
              </a:graphicData>
            </a:graphic>
          </wp:inline>
        </w:drawing>
      </w:r>
    </w:p>
    <w:p w:rsidR="00AD0C9F" w:rsidRDefault="00AD0C9F" w:rsidP="00C97CE1">
      <w:pPr>
        <w:pStyle w:val="Caption"/>
        <w:tabs>
          <w:tab w:val="left" w:pos="2700"/>
        </w:tabs>
        <w:jc w:val="both"/>
      </w:pPr>
      <w:r>
        <w:t xml:space="preserve">Slika </w:t>
      </w:r>
      <w:fldSimple w:instr=" STYLEREF 1 \s ">
        <w:r w:rsidR="00236A12">
          <w:rPr>
            <w:noProof/>
          </w:rPr>
          <w:t>5</w:t>
        </w:r>
      </w:fldSimple>
      <w:r w:rsidR="00236A12">
        <w:noBreakHyphen/>
      </w:r>
      <w:fldSimple w:instr=" SEQ Slika \* ARABIC \s 1 ">
        <w:r w:rsidR="00236A12">
          <w:rPr>
            <w:noProof/>
          </w:rPr>
          <w:t>1</w:t>
        </w:r>
      </w:fldSimple>
      <w:r>
        <w:t xml:space="preserve"> Vlastite oscilacije (surge)</w:t>
      </w:r>
    </w:p>
    <w:p w:rsidR="00AD0C9F" w:rsidRPr="00811155" w:rsidRDefault="00AD0C9F" w:rsidP="00C97CE1">
      <w:pPr>
        <w:tabs>
          <w:tab w:val="left" w:pos="2700"/>
        </w:tabs>
      </w:pPr>
    </w:p>
    <w:p w:rsidR="00AD0C9F" w:rsidRDefault="00AD0C9F" w:rsidP="00C97CE1">
      <w:pPr>
        <w:tabs>
          <w:tab w:val="left" w:pos="2700"/>
        </w:tabs>
      </w:pPr>
      <w:r>
        <w:t>Prvu oscilaciju odbacujemo jer je nepravilna tj. nju ne koristimo pri izračunu parametara procesa i</w:t>
      </w:r>
      <w:r w:rsidR="00525FFD">
        <w:t xml:space="preserve"> PID regulatora, već koristimo dvije</w:t>
      </w:r>
      <w:r>
        <w:t xml:space="preserve"> pravilne oscilacije.</w:t>
      </w:r>
    </w:p>
    <w:p w:rsidR="00AD0C9F" w:rsidRDefault="00AD0C9F" w:rsidP="00C97CE1">
      <w:pPr>
        <w:tabs>
          <w:tab w:val="left" w:pos="2700"/>
        </w:tabs>
      </w:pPr>
    </w:p>
    <w:p w:rsidR="00AD0C9F" w:rsidRDefault="00AD0C9F" w:rsidP="00C97CE1">
      <w:pPr>
        <w:pStyle w:val="Caption"/>
        <w:keepNext/>
        <w:tabs>
          <w:tab w:val="left" w:pos="2700"/>
        </w:tabs>
      </w:pPr>
      <w:r>
        <w:t xml:space="preserve">Tablica </w:t>
      </w:r>
      <w:fldSimple w:instr=" STYLEREF 1 \s ">
        <w:r w:rsidR="00FB54DF">
          <w:rPr>
            <w:noProof/>
          </w:rPr>
          <w:t>5</w:t>
        </w:r>
      </w:fldSimple>
      <w:r w:rsidR="00FB54DF">
        <w:noBreakHyphen/>
      </w:r>
      <w:fldSimple w:instr=" SEQ Tablica \* ARABIC \s 1 ">
        <w:r w:rsidR="00FB54DF">
          <w:rPr>
            <w:noProof/>
          </w:rPr>
          <w:t>2</w:t>
        </w:r>
      </w:fldSimple>
      <w:r>
        <w:t xml:space="preserve"> Sway (zanošenje)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3082"/>
        <w:gridCol w:w="3080"/>
      </w:tblGrid>
      <w:tr w:rsidR="00AD0C9F" w:rsidTr="00E62E07">
        <w:trPr>
          <w:jc w:val="center"/>
        </w:trPr>
        <w:tc>
          <w:tcPr>
            <w:tcW w:w="3096" w:type="dxa"/>
            <w:vAlign w:val="center"/>
          </w:tcPr>
          <w:p w:rsidR="00AD0C9F" w:rsidRPr="00E62E07" w:rsidRDefault="00AD0C9F" w:rsidP="00E62E07">
            <w:pPr>
              <w:jc w:val="center"/>
              <w:rPr>
                <w:b/>
              </w:rPr>
            </w:pPr>
            <w:r w:rsidRPr="00E62E07">
              <w:rPr>
                <w:b/>
              </w:rPr>
              <w:t>Karakteristike histereze</w:t>
            </w:r>
          </w:p>
        </w:tc>
        <w:tc>
          <w:tcPr>
            <w:tcW w:w="3096" w:type="dxa"/>
            <w:vAlign w:val="center"/>
          </w:tcPr>
          <w:p w:rsidR="00AD0C9F" w:rsidRPr="00E62E07" w:rsidRDefault="00AD0C9F" w:rsidP="00E62E07">
            <w:pPr>
              <w:jc w:val="center"/>
              <w:rPr>
                <w:b/>
              </w:rPr>
            </w:pPr>
            <w:r w:rsidRPr="00E62E07">
              <w:rPr>
                <w:b/>
              </w:rPr>
              <w:t>Konstante PID regulatora</w:t>
            </w:r>
          </w:p>
        </w:tc>
        <w:tc>
          <w:tcPr>
            <w:tcW w:w="3096" w:type="dxa"/>
            <w:vAlign w:val="center"/>
          </w:tcPr>
          <w:p w:rsidR="00AD0C9F" w:rsidRPr="00E62E07" w:rsidRDefault="00AD0C9F" w:rsidP="00E62E07">
            <w:pPr>
              <w:jc w:val="center"/>
              <w:rPr>
                <w:b/>
              </w:rPr>
            </w:pPr>
            <w:r w:rsidRPr="00E62E07">
              <w:rPr>
                <w:b/>
              </w:rPr>
              <w:t>Konstante procesa</w:t>
            </w:r>
          </w:p>
        </w:tc>
      </w:tr>
      <w:tr w:rsidR="00AD0C9F" w:rsidTr="00E62E07">
        <w:trPr>
          <w:jc w:val="center"/>
        </w:trPr>
        <w:tc>
          <w:tcPr>
            <w:tcW w:w="3096" w:type="dxa"/>
            <w:vAlign w:val="center"/>
          </w:tcPr>
          <w:p w:rsidR="00AD0C9F" w:rsidRPr="00AD0C9F" w:rsidRDefault="00AD0C9F" w:rsidP="00E62E07">
            <w:pPr>
              <w:jc w:val="center"/>
            </w:pPr>
            <w:r w:rsidRPr="00AD0C9F">
              <w:t>Ref. Vrijednost =0</w:t>
            </w:r>
          </w:p>
        </w:tc>
        <w:tc>
          <w:tcPr>
            <w:tcW w:w="3096" w:type="dxa"/>
            <w:vAlign w:val="center"/>
          </w:tcPr>
          <w:p w:rsidR="00AD0C9F" w:rsidRPr="00AD0C9F" w:rsidRDefault="00AD0C9F" w:rsidP="00E62E07">
            <w:pPr>
              <w:jc w:val="center"/>
            </w:pPr>
            <w:r w:rsidRPr="00AD0C9F">
              <w:t>Kp=0.000724</w:t>
            </w:r>
          </w:p>
        </w:tc>
        <w:tc>
          <w:tcPr>
            <w:tcW w:w="3096" w:type="dxa"/>
            <w:vAlign w:val="center"/>
          </w:tcPr>
          <w:p w:rsidR="00AD0C9F" w:rsidRPr="00AD0C9F" w:rsidRDefault="00AD0C9F" w:rsidP="00E62E07">
            <w:pPr>
              <w:jc w:val="center"/>
            </w:pPr>
            <w:r w:rsidRPr="00AD0C9F">
              <w:t>K=29.131</w:t>
            </w:r>
          </w:p>
        </w:tc>
      </w:tr>
      <w:tr w:rsidR="00AD0C9F" w:rsidTr="00E62E07">
        <w:trPr>
          <w:jc w:val="center"/>
        </w:trPr>
        <w:tc>
          <w:tcPr>
            <w:tcW w:w="3096" w:type="dxa"/>
            <w:vAlign w:val="center"/>
          </w:tcPr>
          <w:p w:rsidR="00AD0C9F" w:rsidRPr="00AD0C9F" w:rsidRDefault="00AD0C9F" w:rsidP="00E62E07">
            <w:pPr>
              <w:jc w:val="center"/>
            </w:pPr>
            <w:r w:rsidRPr="00AD0C9F">
              <w:t>Širina histereze=15</w:t>
            </w:r>
          </w:p>
        </w:tc>
        <w:tc>
          <w:tcPr>
            <w:tcW w:w="3096" w:type="dxa"/>
            <w:vAlign w:val="center"/>
          </w:tcPr>
          <w:p w:rsidR="00AD0C9F" w:rsidRPr="00AD0C9F" w:rsidRDefault="00AD0C9F" w:rsidP="00E62E07">
            <w:pPr>
              <w:jc w:val="center"/>
            </w:pPr>
            <w:r w:rsidRPr="00AD0C9F">
              <w:t>Ki=4.83261e-6</w:t>
            </w:r>
          </w:p>
        </w:tc>
        <w:tc>
          <w:tcPr>
            <w:tcW w:w="3096" w:type="dxa"/>
            <w:vAlign w:val="center"/>
          </w:tcPr>
          <w:p w:rsidR="00AD0C9F" w:rsidRPr="00AD0C9F" w:rsidRDefault="00AD0C9F" w:rsidP="00E62E07">
            <w:pPr>
              <w:jc w:val="center"/>
            </w:pPr>
            <w:r w:rsidRPr="00AD0C9F">
              <w:t>T=17.5973</w:t>
            </w:r>
          </w:p>
        </w:tc>
      </w:tr>
      <w:tr w:rsidR="00AD0C9F" w:rsidTr="00E62E07">
        <w:trPr>
          <w:gridAfter w:val="1"/>
          <w:wAfter w:w="3096" w:type="dxa"/>
          <w:jc w:val="center"/>
        </w:trPr>
        <w:tc>
          <w:tcPr>
            <w:tcW w:w="3096" w:type="dxa"/>
            <w:vAlign w:val="center"/>
          </w:tcPr>
          <w:p w:rsidR="00AD0C9F" w:rsidRPr="00AD0C9F" w:rsidRDefault="00AD0C9F" w:rsidP="00E62E07">
            <w:pPr>
              <w:jc w:val="center"/>
            </w:pPr>
            <w:r w:rsidRPr="00AD0C9F">
              <w:t>Visina histereze=0.2</w:t>
            </w:r>
          </w:p>
        </w:tc>
        <w:tc>
          <w:tcPr>
            <w:tcW w:w="3096" w:type="dxa"/>
            <w:vAlign w:val="center"/>
          </w:tcPr>
          <w:p w:rsidR="00AD0C9F" w:rsidRPr="00AD0C9F" w:rsidRDefault="00AD0C9F" w:rsidP="00E62E07">
            <w:pPr>
              <w:jc w:val="center"/>
            </w:pPr>
            <w:r w:rsidRPr="00AD0C9F">
              <w:t>Kd=0.00191</w:t>
            </w:r>
          </w:p>
        </w:tc>
      </w:tr>
      <w:tr w:rsidR="00AD0C9F" w:rsidTr="00E62E07">
        <w:trPr>
          <w:gridAfter w:val="2"/>
          <w:wAfter w:w="6192" w:type="dxa"/>
          <w:jc w:val="center"/>
        </w:trPr>
        <w:tc>
          <w:tcPr>
            <w:tcW w:w="3096" w:type="dxa"/>
            <w:vAlign w:val="center"/>
          </w:tcPr>
          <w:p w:rsidR="00AD0C9F" w:rsidRPr="00AD0C9F" w:rsidRDefault="00AD0C9F" w:rsidP="00E62E07">
            <w:pPr>
              <w:jc w:val="center"/>
            </w:pPr>
            <w:r w:rsidRPr="00AD0C9F">
              <w:t>Broj oscilacija=2</w:t>
            </w:r>
          </w:p>
        </w:tc>
      </w:tr>
    </w:tbl>
    <w:p w:rsidR="00AD0C9F" w:rsidRDefault="00AD0C9F" w:rsidP="00C97CE1">
      <w:pPr>
        <w:tabs>
          <w:tab w:val="left" w:pos="2700"/>
        </w:tabs>
        <w:jc w:val="right"/>
      </w:pPr>
    </w:p>
    <w:p w:rsidR="00321622" w:rsidRDefault="00B47848" w:rsidP="00C97CE1">
      <w:pPr>
        <w:keepNext/>
        <w:tabs>
          <w:tab w:val="left" w:pos="2700"/>
        </w:tabs>
      </w:pPr>
      <w:r>
        <w:rPr>
          <w:noProof/>
          <w:lang w:val="en-US"/>
        </w:rPr>
        <w:lastRenderedPageBreak/>
        <w:drawing>
          <wp:inline distT="0" distB="0" distL="0" distR="0">
            <wp:extent cx="5764530" cy="1900555"/>
            <wp:effectExtent l="19050" t="0" r="7620" b="0"/>
            <wp:docPr id="823" name="Picture 1" descr="swayVlas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yVlasOsc.png"/>
                    <pic:cNvPicPr>
                      <a:picLocks noChangeAspect="1" noChangeArrowheads="1"/>
                    </pic:cNvPicPr>
                  </pic:nvPicPr>
                  <pic:blipFill>
                    <a:blip r:embed="rId23"/>
                    <a:srcRect/>
                    <a:stretch>
                      <a:fillRect/>
                    </a:stretch>
                  </pic:blipFill>
                  <pic:spPr bwMode="auto">
                    <a:xfrm>
                      <a:off x="0" y="0"/>
                      <a:ext cx="5764530" cy="1900555"/>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pPr>
      <w:r>
        <w:t xml:space="preserve">Slika </w:t>
      </w:r>
      <w:fldSimple w:instr=" STYLEREF 1 \s ">
        <w:r w:rsidR="00236A12">
          <w:rPr>
            <w:noProof/>
          </w:rPr>
          <w:t>5</w:t>
        </w:r>
      </w:fldSimple>
      <w:r w:rsidR="00236A12">
        <w:noBreakHyphen/>
      </w:r>
      <w:fldSimple w:instr=" SEQ Slika \* ARABIC \s 1 ">
        <w:r w:rsidR="00236A12">
          <w:rPr>
            <w:noProof/>
          </w:rPr>
          <w:t>2</w:t>
        </w:r>
      </w:fldSimple>
      <w:r>
        <w:t xml:space="preserve"> Vlastite oscilacije (sway)</w:t>
      </w:r>
    </w:p>
    <w:p w:rsidR="00AD0C9F" w:rsidRDefault="00AD0C9F" w:rsidP="00C97CE1">
      <w:pPr>
        <w:tabs>
          <w:tab w:val="left" w:pos="2700"/>
        </w:tabs>
        <w:jc w:val="both"/>
        <w:rPr>
          <w:sz w:val="24"/>
          <w:szCs w:val="24"/>
        </w:rPr>
      </w:pPr>
    </w:p>
    <w:p w:rsidR="00321622" w:rsidRDefault="00321622" w:rsidP="00C97CE1">
      <w:pPr>
        <w:pStyle w:val="Caption"/>
        <w:keepNext/>
        <w:tabs>
          <w:tab w:val="left" w:pos="2700"/>
        </w:tabs>
      </w:pPr>
      <w:r>
        <w:t xml:space="preserve">Tablica </w:t>
      </w:r>
      <w:fldSimple w:instr=" STYLEREF 1 \s ">
        <w:r w:rsidR="00FB54DF">
          <w:rPr>
            <w:noProof/>
          </w:rPr>
          <w:t>5</w:t>
        </w:r>
      </w:fldSimple>
      <w:r w:rsidR="00FB54DF">
        <w:noBreakHyphen/>
      </w:r>
      <w:fldSimple w:instr=" SEQ Tablica \* ARABIC \s 1 ">
        <w:r w:rsidR="00FB54DF">
          <w:rPr>
            <w:noProof/>
          </w:rPr>
          <w:t>3</w:t>
        </w:r>
      </w:fldSimple>
      <w:r>
        <w:rPr>
          <w:noProof/>
        </w:rPr>
        <w:t xml:space="preserve"> Yaw (zaošijanje)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3082"/>
        <w:gridCol w:w="3081"/>
      </w:tblGrid>
      <w:tr w:rsidR="00AD0C9F" w:rsidTr="00E62E07">
        <w:trPr>
          <w:jc w:val="center"/>
        </w:trPr>
        <w:tc>
          <w:tcPr>
            <w:tcW w:w="3096" w:type="dxa"/>
            <w:vAlign w:val="center"/>
          </w:tcPr>
          <w:p w:rsidR="00AD0C9F" w:rsidRPr="00E62E07" w:rsidRDefault="00AD0C9F" w:rsidP="00E62E07">
            <w:pPr>
              <w:jc w:val="center"/>
              <w:rPr>
                <w:b/>
              </w:rPr>
            </w:pPr>
            <w:r w:rsidRPr="00E62E07">
              <w:rPr>
                <w:b/>
              </w:rPr>
              <w:t>Karakteristike histereze</w:t>
            </w:r>
          </w:p>
        </w:tc>
        <w:tc>
          <w:tcPr>
            <w:tcW w:w="3096" w:type="dxa"/>
            <w:vAlign w:val="center"/>
          </w:tcPr>
          <w:p w:rsidR="00AD0C9F" w:rsidRPr="00E62E07" w:rsidRDefault="00AD0C9F" w:rsidP="00E62E07">
            <w:pPr>
              <w:jc w:val="center"/>
              <w:rPr>
                <w:b/>
              </w:rPr>
            </w:pPr>
            <w:r w:rsidRPr="00E62E07">
              <w:rPr>
                <w:b/>
              </w:rPr>
              <w:t>Konstante PID regulatora</w:t>
            </w:r>
          </w:p>
        </w:tc>
        <w:tc>
          <w:tcPr>
            <w:tcW w:w="3096" w:type="dxa"/>
            <w:vAlign w:val="center"/>
          </w:tcPr>
          <w:p w:rsidR="00AD0C9F" w:rsidRPr="00E62E07" w:rsidRDefault="00AD0C9F" w:rsidP="00E62E07">
            <w:pPr>
              <w:jc w:val="center"/>
              <w:rPr>
                <w:b/>
              </w:rPr>
            </w:pPr>
            <w:r w:rsidRPr="00E62E07">
              <w:rPr>
                <w:b/>
              </w:rPr>
              <w:t>Konstante procesa</w:t>
            </w:r>
          </w:p>
        </w:tc>
      </w:tr>
      <w:tr w:rsidR="00AD0C9F" w:rsidTr="00E62E07">
        <w:trPr>
          <w:jc w:val="center"/>
        </w:trPr>
        <w:tc>
          <w:tcPr>
            <w:tcW w:w="3096" w:type="dxa"/>
            <w:vAlign w:val="center"/>
          </w:tcPr>
          <w:p w:rsidR="00AD0C9F" w:rsidRPr="00AD0C9F" w:rsidRDefault="00AD0C9F" w:rsidP="00E62E07">
            <w:pPr>
              <w:jc w:val="center"/>
            </w:pPr>
            <w:r w:rsidRPr="00AD0C9F">
              <w:t>Ref. Vrijednost =90°</w:t>
            </w:r>
          </w:p>
        </w:tc>
        <w:tc>
          <w:tcPr>
            <w:tcW w:w="3096" w:type="dxa"/>
            <w:vAlign w:val="center"/>
          </w:tcPr>
          <w:p w:rsidR="00AD0C9F" w:rsidRPr="00AD0C9F" w:rsidRDefault="00AD0C9F" w:rsidP="00E62E07">
            <w:pPr>
              <w:jc w:val="center"/>
            </w:pPr>
            <w:r w:rsidRPr="00AD0C9F">
              <w:t>Kp=0.001113</w:t>
            </w:r>
          </w:p>
        </w:tc>
        <w:tc>
          <w:tcPr>
            <w:tcW w:w="3096" w:type="dxa"/>
            <w:vAlign w:val="center"/>
          </w:tcPr>
          <w:p w:rsidR="00AD0C9F" w:rsidRPr="00AD0C9F" w:rsidRDefault="00AD0C9F" w:rsidP="00E62E07">
            <w:pPr>
              <w:jc w:val="center"/>
            </w:pPr>
            <w:r w:rsidRPr="00AD0C9F">
              <w:t>K=146.2925</w:t>
            </w:r>
          </w:p>
        </w:tc>
      </w:tr>
      <w:tr w:rsidR="00AD0C9F" w:rsidTr="00E62E07">
        <w:trPr>
          <w:jc w:val="center"/>
        </w:trPr>
        <w:tc>
          <w:tcPr>
            <w:tcW w:w="3096" w:type="dxa"/>
            <w:vAlign w:val="center"/>
          </w:tcPr>
          <w:p w:rsidR="00AD0C9F" w:rsidRPr="00AD0C9F" w:rsidRDefault="00AD0C9F" w:rsidP="00E62E07">
            <w:pPr>
              <w:jc w:val="center"/>
            </w:pPr>
            <w:r w:rsidRPr="00AD0C9F">
              <w:t>Širina histereze=10°</w:t>
            </w:r>
          </w:p>
        </w:tc>
        <w:tc>
          <w:tcPr>
            <w:tcW w:w="3096" w:type="dxa"/>
            <w:vAlign w:val="center"/>
          </w:tcPr>
          <w:p w:rsidR="00AD0C9F" w:rsidRPr="00AD0C9F" w:rsidRDefault="00AD0C9F" w:rsidP="00E62E07">
            <w:pPr>
              <w:jc w:val="center"/>
            </w:pPr>
            <w:r w:rsidRPr="00AD0C9F">
              <w:t>Ki=7.4226e-6</w:t>
            </w:r>
          </w:p>
        </w:tc>
        <w:tc>
          <w:tcPr>
            <w:tcW w:w="3096" w:type="dxa"/>
            <w:vAlign w:val="center"/>
          </w:tcPr>
          <w:p w:rsidR="00AD0C9F" w:rsidRPr="00AD0C9F" w:rsidRDefault="00AD0C9F" w:rsidP="00E62E07">
            <w:pPr>
              <w:jc w:val="center"/>
            </w:pPr>
            <w:r w:rsidRPr="00AD0C9F">
              <w:t>T=8.6870</w:t>
            </w:r>
          </w:p>
        </w:tc>
      </w:tr>
      <w:tr w:rsidR="00AD0C9F" w:rsidTr="00E62E07">
        <w:trPr>
          <w:gridAfter w:val="1"/>
          <w:wAfter w:w="3096" w:type="dxa"/>
          <w:jc w:val="center"/>
        </w:trPr>
        <w:tc>
          <w:tcPr>
            <w:tcW w:w="3096" w:type="dxa"/>
            <w:vAlign w:val="center"/>
          </w:tcPr>
          <w:p w:rsidR="00AD0C9F" w:rsidRPr="00AD0C9F" w:rsidRDefault="00AD0C9F" w:rsidP="00E62E07">
            <w:pPr>
              <w:jc w:val="center"/>
            </w:pPr>
            <w:r w:rsidRPr="00AD0C9F">
              <w:t>Visina histereze=0.15</w:t>
            </w:r>
          </w:p>
        </w:tc>
        <w:tc>
          <w:tcPr>
            <w:tcW w:w="3096" w:type="dxa"/>
            <w:vAlign w:val="center"/>
          </w:tcPr>
          <w:p w:rsidR="00AD0C9F" w:rsidRPr="00AD0C9F" w:rsidRDefault="00AD0C9F" w:rsidP="00E62E07">
            <w:pPr>
              <w:jc w:val="center"/>
            </w:pPr>
            <w:r w:rsidRPr="00AD0C9F">
              <w:t>Kd=0.020715</w:t>
            </w:r>
          </w:p>
        </w:tc>
      </w:tr>
      <w:tr w:rsidR="00AD0C9F" w:rsidTr="00E62E07">
        <w:trPr>
          <w:gridAfter w:val="2"/>
          <w:wAfter w:w="6192" w:type="dxa"/>
          <w:jc w:val="center"/>
        </w:trPr>
        <w:tc>
          <w:tcPr>
            <w:tcW w:w="3096" w:type="dxa"/>
            <w:vAlign w:val="center"/>
          </w:tcPr>
          <w:p w:rsidR="00AD0C9F" w:rsidRPr="00AD0C9F" w:rsidRDefault="00AD0C9F" w:rsidP="00E62E07">
            <w:pPr>
              <w:jc w:val="center"/>
            </w:pPr>
            <w:r w:rsidRPr="00AD0C9F">
              <w:t>Broj oscilacija=2</w:t>
            </w:r>
          </w:p>
        </w:tc>
      </w:tr>
    </w:tbl>
    <w:p w:rsidR="00AD0C9F" w:rsidRDefault="00AD0C9F" w:rsidP="00C97CE1">
      <w:pPr>
        <w:tabs>
          <w:tab w:val="left" w:pos="2700"/>
        </w:tabs>
        <w:jc w:val="both"/>
        <w:rPr>
          <w:sz w:val="24"/>
          <w:szCs w:val="24"/>
        </w:rPr>
      </w:pPr>
    </w:p>
    <w:p w:rsidR="00321622" w:rsidRDefault="00B47848" w:rsidP="00C97CE1">
      <w:pPr>
        <w:keepNext/>
        <w:tabs>
          <w:tab w:val="left" w:pos="2700"/>
        </w:tabs>
        <w:jc w:val="both"/>
      </w:pPr>
      <w:r>
        <w:rPr>
          <w:noProof/>
          <w:sz w:val="24"/>
          <w:szCs w:val="24"/>
          <w:lang w:val="en-US"/>
        </w:rPr>
        <w:drawing>
          <wp:inline distT="0" distB="0" distL="0" distR="0">
            <wp:extent cx="5764530" cy="1916430"/>
            <wp:effectExtent l="19050" t="0" r="7620" b="0"/>
            <wp:docPr id="822" name="Picture 2" descr="yawVlas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wVlasOsc.png"/>
                    <pic:cNvPicPr>
                      <a:picLocks noChangeAspect="1" noChangeArrowheads="1"/>
                    </pic:cNvPicPr>
                  </pic:nvPicPr>
                  <pic:blipFill>
                    <a:blip r:embed="rId24"/>
                    <a:srcRect/>
                    <a:stretch>
                      <a:fillRect/>
                    </a:stretch>
                  </pic:blipFill>
                  <pic:spPr bwMode="auto">
                    <a:xfrm>
                      <a:off x="0" y="0"/>
                      <a:ext cx="5764530" cy="1916430"/>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jc w:val="both"/>
      </w:pPr>
      <w:r>
        <w:t xml:space="preserve">Slika </w:t>
      </w:r>
      <w:fldSimple w:instr=" STYLEREF 1 \s ">
        <w:r w:rsidR="00236A12">
          <w:rPr>
            <w:noProof/>
          </w:rPr>
          <w:t>5</w:t>
        </w:r>
      </w:fldSimple>
      <w:r w:rsidR="00236A12">
        <w:noBreakHyphen/>
      </w:r>
      <w:fldSimple w:instr=" SEQ Slika \* ARABIC \s 1 ">
        <w:r w:rsidR="00236A12">
          <w:rPr>
            <w:noProof/>
          </w:rPr>
          <w:t>3</w:t>
        </w:r>
      </w:fldSimple>
      <w:r>
        <w:rPr>
          <w:noProof/>
        </w:rPr>
        <w:t xml:space="preserve"> Vlastite oscilacije (yaw)</w:t>
      </w:r>
    </w:p>
    <w:p w:rsidR="00AD0C9F" w:rsidRDefault="00AD0C9F" w:rsidP="00C97CE1">
      <w:pPr>
        <w:tabs>
          <w:tab w:val="left" w:pos="2700"/>
        </w:tabs>
      </w:pPr>
    </w:p>
    <w:p w:rsidR="00AD0C9F" w:rsidRDefault="00AD0C9F" w:rsidP="00C97CE1">
      <w:pPr>
        <w:tabs>
          <w:tab w:val="left" w:pos="2700"/>
        </w:tabs>
      </w:pPr>
      <w:r>
        <w:t xml:space="preserve">Nakon što smo dobili parametre PID regulatora napravili smo testove na skokovitu pobudu kako bi vidjeli rade li ovako dobiveni regulatori pravilno. </w:t>
      </w:r>
    </w:p>
    <w:p w:rsidR="00AD0C9F" w:rsidRDefault="00AD0C9F" w:rsidP="00C97CE1">
      <w:pPr>
        <w:tabs>
          <w:tab w:val="left" w:pos="2700"/>
        </w:tabs>
      </w:pPr>
      <w:r>
        <w:t xml:space="preserve">Na prvoj slici u nastavku je prikazan odziv kuta zaošijanja uz step pobudu sa 90° na 180°. Iz slike se može vidjeti da je rezultat zadovoljavajući. Postoji nadvišenje, ali nakon određenog vremena postigne se željena referentna vrijednost. </w:t>
      </w:r>
    </w:p>
    <w:p w:rsidR="00AD0C9F" w:rsidRDefault="00AD0C9F" w:rsidP="00C97CE1">
      <w:pPr>
        <w:tabs>
          <w:tab w:val="left" w:pos="2700"/>
        </w:tabs>
      </w:pPr>
    </w:p>
    <w:p w:rsidR="00321622" w:rsidRDefault="00B47848" w:rsidP="00C97CE1">
      <w:pPr>
        <w:keepNext/>
        <w:tabs>
          <w:tab w:val="left" w:pos="2700"/>
        </w:tabs>
      </w:pPr>
      <w:r>
        <w:rPr>
          <w:noProof/>
          <w:lang w:val="en-US"/>
        </w:rPr>
        <w:lastRenderedPageBreak/>
        <w:drawing>
          <wp:inline distT="0" distB="0" distL="0" distR="0">
            <wp:extent cx="5764530" cy="1900555"/>
            <wp:effectExtent l="19050" t="0" r="7620" b="0"/>
            <wp:docPr id="821" name="Picture 3" descr="psi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iStep.png"/>
                    <pic:cNvPicPr>
                      <a:picLocks noChangeAspect="1" noChangeArrowheads="1"/>
                    </pic:cNvPicPr>
                  </pic:nvPicPr>
                  <pic:blipFill>
                    <a:blip r:embed="rId25"/>
                    <a:srcRect/>
                    <a:stretch>
                      <a:fillRect/>
                    </a:stretch>
                  </pic:blipFill>
                  <pic:spPr bwMode="auto">
                    <a:xfrm>
                      <a:off x="0" y="0"/>
                      <a:ext cx="5764530" cy="1900555"/>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pPr>
      <w:r>
        <w:t xml:space="preserve">Slika </w:t>
      </w:r>
      <w:fldSimple w:instr=" STYLEREF 1 \s ">
        <w:r w:rsidR="00236A12">
          <w:rPr>
            <w:noProof/>
          </w:rPr>
          <w:t>5</w:t>
        </w:r>
      </w:fldSimple>
      <w:r w:rsidR="00236A12">
        <w:noBreakHyphen/>
      </w:r>
      <w:fldSimple w:instr=" SEQ Slika \* ARABIC \s 1 ">
        <w:r w:rsidR="00236A12">
          <w:rPr>
            <w:noProof/>
          </w:rPr>
          <w:t>4</w:t>
        </w:r>
      </w:fldSimple>
      <w:r>
        <w:rPr>
          <w:noProof/>
        </w:rPr>
        <w:t xml:space="preserve"> Odziv na step (kut zaošijanja)</w:t>
      </w:r>
    </w:p>
    <w:p w:rsidR="00AD0C9F" w:rsidRDefault="00AD0C9F" w:rsidP="00C97CE1">
      <w:pPr>
        <w:tabs>
          <w:tab w:val="left" w:pos="2700"/>
        </w:tabs>
        <w:jc w:val="both"/>
        <w:rPr>
          <w:sz w:val="24"/>
          <w:szCs w:val="24"/>
        </w:rPr>
      </w:pPr>
    </w:p>
    <w:p w:rsidR="00AD0C9F" w:rsidRDefault="00AD0C9F" w:rsidP="000B1839">
      <w:r>
        <w:t xml:space="preserve">Nakon završetka ovog testa vratili smo brod u početnu poziciju (0,0,90°) te mu zadali da dođe na poziciju (100,100,90°). U nastavku su prikazane putanja za ovaj test te odzivi na pobudu po x i y osi. </w:t>
      </w:r>
    </w:p>
    <w:p w:rsidR="00321622" w:rsidRDefault="00B47848" w:rsidP="00C97CE1">
      <w:pPr>
        <w:keepNext/>
        <w:tabs>
          <w:tab w:val="left" w:pos="2700"/>
        </w:tabs>
        <w:jc w:val="both"/>
      </w:pPr>
      <w:r>
        <w:rPr>
          <w:noProof/>
          <w:sz w:val="24"/>
          <w:szCs w:val="24"/>
          <w:lang w:val="en-US"/>
        </w:rPr>
        <w:drawing>
          <wp:inline distT="0" distB="0" distL="0" distR="0">
            <wp:extent cx="5764530" cy="1900555"/>
            <wp:effectExtent l="19050" t="0" r="7620" b="0"/>
            <wp:docPr id="820" name="Picture 4" descr="put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tanja.png"/>
                    <pic:cNvPicPr>
                      <a:picLocks noChangeAspect="1" noChangeArrowheads="1"/>
                    </pic:cNvPicPr>
                  </pic:nvPicPr>
                  <pic:blipFill>
                    <a:blip r:embed="rId26"/>
                    <a:srcRect/>
                    <a:stretch>
                      <a:fillRect/>
                    </a:stretch>
                  </pic:blipFill>
                  <pic:spPr bwMode="auto">
                    <a:xfrm>
                      <a:off x="0" y="0"/>
                      <a:ext cx="5764530" cy="1900555"/>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jc w:val="both"/>
      </w:pPr>
      <w:r>
        <w:t xml:space="preserve">Slika </w:t>
      </w:r>
      <w:fldSimple w:instr=" STYLEREF 1 \s ">
        <w:r w:rsidR="00236A12">
          <w:rPr>
            <w:noProof/>
          </w:rPr>
          <w:t>5</w:t>
        </w:r>
      </w:fldSimple>
      <w:r w:rsidR="00236A12">
        <w:noBreakHyphen/>
      </w:r>
      <w:fldSimple w:instr=" SEQ Slika \* ARABIC \s 1 ">
        <w:r w:rsidR="00236A12">
          <w:rPr>
            <w:noProof/>
          </w:rPr>
          <w:t>5</w:t>
        </w:r>
      </w:fldSimple>
      <w:r>
        <w:rPr>
          <w:noProof/>
        </w:rPr>
        <w:t xml:space="preserve"> </w:t>
      </w:r>
      <w:r w:rsidRPr="0002108E">
        <w:rPr>
          <w:noProof/>
        </w:rPr>
        <w:t>Putanja broda ze referencu (100,100,90°)</w:t>
      </w:r>
    </w:p>
    <w:p w:rsidR="00AD0C9F" w:rsidRDefault="00AD0C9F" w:rsidP="00C97CE1">
      <w:pPr>
        <w:tabs>
          <w:tab w:val="left" w:pos="2700"/>
        </w:tabs>
      </w:pPr>
    </w:p>
    <w:p w:rsidR="00321622" w:rsidRDefault="00B47848" w:rsidP="00C97CE1">
      <w:pPr>
        <w:keepNext/>
        <w:tabs>
          <w:tab w:val="left" w:pos="2700"/>
        </w:tabs>
      </w:pPr>
      <w:r>
        <w:rPr>
          <w:noProof/>
          <w:lang w:val="en-US"/>
        </w:rPr>
        <w:drawing>
          <wp:inline distT="0" distB="0" distL="0" distR="0">
            <wp:extent cx="5764530" cy="1868805"/>
            <wp:effectExtent l="19050" t="0" r="7620" b="0"/>
            <wp:docPr id="819" name="Picture 5" descr="x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tep.png"/>
                    <pic:cNvPicPr>
                      <a:picLocks noChangeAspect="1" noChangeArrowheads="1"/>
                    </pic:cNvPicPr>
                  </pic:nvPicPr>
                  <pic:blipFill>
                    <a:blip r:embed="rId27"/>
                    <a:srcRect/>
                    <a:stretch>
                      <a:fillRect/>
                    </a:stretch>
                  </pic:blipFill>
                  <pic:spPr bwMode="auto">
                    <a:xfrm>
                      <a:off x="0" y="0"/>
                      <a:ext cx="5764530" cy="1868805"/>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pPr>
      <w:r>
        <w:t xml:space="preserve">Slika </w:t>
      </w:r>
      <w:fldSimple w:instr=" STYLEREF 1 \s ">
        <w:r w:rsidR="00236A12">
          <w:rPr>
            <w:noProof/>
          </w:rPr>
          <w:t>5</w:t>
        </w:r>
      </w:fldSimple>
      <w:r w:rsidR="00236A12">
        <w:noBreakHyphen/>
      </w:r>
      <w:fldSimple w:instr=" SEQ Slika \* ARABIC \s 1 ">
        <w:r w:rsidR="00236A12">
          <w:rPr>
            <w:noProof/>
          </w:rPr>
          <w:t>6</w:t>
        </w:r>
      </w:fldSimple>
      <w:r>
        <w:t xml:space="preserve"> </w:t>
      </w:r>
      <w:r w:rsidRPr="00A511B1">
        <w:t>Odziv na step pobudu (zaošijanje)</w:t>
      </w:r>
    </w:p>
    <w:p w:rsidR="00321622" w:rsidRDefault="00B47848" w:rsidP="00C97CE1">
      <w:pPr>
        <w:keepNext/>
        <w:tabs>
          <w:tab w:val="left" w:pos="2700"/>
        </w:tabs>
      </w:pPr>
      <w:r>
        <w:rPr>
          <w:noProof/>
          <w:lang w:val="en-US"/>
        </w:rPr>
        <w:lastRenderedPageBreak/>
        <w:drawing>
          <wp:inline distT="0" distB="0" distL="0" distR="0">
            <wp:extent cx="5764530" cy="1884680"/>
            <wp:effectExtent l="19050" t="0" r="7620" b="0"/>
            <wp:docPr id="818" name="Picture 6" descr="y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ep.png"/>
                    <pic:cNvPicPr>
                      <a:picLocks noChangeAspect="1" noChangeArrowheads="1"/>
                    </pic:cNvPicPr>
                  </pic:nvPicPr>
                  <pic:blipFill>
                    <a:blip r:embed="rId28"/>
                    <a:srcRect/>
                    <a:stretch>
                      <a:fillRect/>
                    </a:stretch>
                  </pic:blipFill>
                  <pic:spPr bwMode="auto">
                    <a:xfrm>
                      <a:off x="0" y="0"/>
                      <a:ext cx="5764530" cy="1884680"/>
                    </a:xfrm>
                    <a:prstGeom prst="rect">
                      <a:avLst/>
                    </a:prstGeom>
                    <a:noFill/>
                    <a:ln w="9525">
                      <a:noFill/>
                      <a:miter lim="800000"/>
                      <a:headEnd/>
                      <a:tailEnd/>
                    </a:ln>
                  </pic:spPr>
                </pic:pic>
              </a:graphicData>
            </a:graphic>
          </wp:inline>
        </w:drawing>
      </w:r>
    </w:p>
    <w:p w:rsidR="00AD0C9F" w:rsidRDefault="00321622" w:rsidP="00C97CE1">
      <w:pPr>
        <w:pStyle w:val="Caption"/>
        <w:tabs>
          <w:tab w:val="left" w:pos="2700"/>
        </w:tabs>
      </w:pPr>
      <w:r>
        <w:t xml:space="preserve">Slika </w:t>
      </w:r>
      <w:fldSimple w:instr=" STYLEREF 1 \s ">
        <w:r w:rsidR="00236A12">
          <w:rPr>
            <w:noProof/>
          </w:rPr>
          <w:t>5</w:t>
        </w:r>
      </w:fldSimple>
      <w:r w:rsidR="00236A12">
        <w:noBreakHyphen/>
      </w:r>
      <w:fldSimple w:instr=" SEQ Slika \* ARABIC \s 1 ">
        <w:r w:rsidR="00236A12">
          <w:rPr>
            <w:noProof/>
          </w:rPr>
          <w:t>7</w:t>
        </w:r>
      </w:fldSimple>
      <w:r>
        <w:rPr>
          <w:noProof/>
        </w:rPr>
        <w:t xml:space="preserve"> </w:t>
      </w:r>
      <w:r w:rsidRPr="00C91505">
        <w:rPr>
          <w:noProof/>
        </w:rPr>
        <w:t>Odziv na step pobudu (napredovanje)</w:t>
      </w:r>
    </w:p>
    <w:p w:rsidR="00AD0C9F" w:rsidRDefault="00AD0C9F" w:rsidP="00C97CE1">
      <w:pPr>
        <w:tabs>
          <w:tab w:val="left" w:pos="2700"/>
        </w:tabs>
        <w:jc w:val="both"/>
      </w:pPr>
    </w:p>
    <w:p w:rsidR="00AD0C9F" w:rsidRDefault="00AD0C9F" w:rsidP="00C97CE1">
      <w:pPr>
        <w:tabs>
          <w:tab w:val="left" w:pos="2700"/>
        </w:tabs>
        <w:jc w:val="both"/>
      </w:pPr>
      <w:r>
        <w:t xml:space="preserve">Sa gornjih slika je vidljivo da regulatori rade zadovoljavajuće. Na skokovitu pobudu brod dođe u traženu poziciju.  Dobili smo odziv kakav smo i htjeli tj. koji odgovara odzivu modelske funkcije. </w:t>
      </w:r>
    </w:p>
    <w:p w:rsidR="00AD0C9F" w:rsidRDefault="00AD0C9F" w:rsidP="00C97CE1">
      <w:pPr>
        <w:tabs>
          <w:tab w:val="left" w:pos="2700"/>
        </w:tabs>
      </w:pPr>
    </w:p>
    <w:p w:rsidR="00321622" w:rsidRDefault="00321622" w:rsidP="00C97CE1">
      <w:pPr>
        <w:pStyle w:val="Heading1"/>
        <w:tabs>
          <w:tab w:val="left" w:pos="2700"/>
        </w:tabs>
        <w:rPr>
          <w:rStyle w:val="Emphasis"/>
          <w:i w:val="0"/>
          <w:iCs w:val="0"/>
        </w:rPr>
      </w:pPr>
      <w:bookmarkStart w:id="20" w:name="_Toc314527224"/>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20"/>
    </w:p>
    <w:p w:rsidR="00B47848" w:rsidRDefault="00B47848" w:rsidP="00FB54DF">
      <w:pPr>
        <w:pStyle w:val="Heading2"/>
      </w:pPr>
      <w:bookmarkStart w:id="21" w:name="_Toc314527225"/>
      <w:r>
        <w:t>Matematičko modeliranje laboratorijske platforme</w:t>
      </w:r>
      <w:bookmarkEnd w:id="21"/>
    </w:p>
    <w:p w:rsidR="00B47848" w:rsidRDefault="00B47848" w:rsidP="00B47848"/>
    <w:p w:rsidR="00B47848" w:rsidRDefault="00B47848" w:rsidP="00B47848">
      <w:r>
        <w:t>Za definiranje matematičkog modela platforme potrebno je definirati</w:t>
      </w:r>
      <w:r w:rsidR="00053AC6">
        <w:t xml:space="preserve"> </w:t>
      </w:r>
      <w:r>
        <w:t xml:space="preserve">dva koordinatna sustava: koordinatni sustav vezan za zemlju </w:t>
      </w:r>
      <w:r w:rsidR="00496875">
        <w:t>{</w:t>
      </w:r>
      <w:r w:rsidRPr="00EB1B07">
        <w:rPr>
          <w:i/>
        </w:rPr>
        <w:t>E</w:t>
      </w:r>
      <w:r w:rsidR="00496875" w:rsidRPr="00496875">
        <w:t>}</w:t>
      </w:r>
      <w:r>
        <w:t xml:space="preserve"> koji je</w:t>
      </w:r>
      <w:r w:rsidR="00053AC6">
        <w:t xml:space="preserve"> </w:t>
      </w:r>
      <w:r>
        <w:t>nepokretan i često se zove inercijski koordinatni sustav; i drugi vezan za</w:t>
      </w:r>
      <w:r w:rsidR="00053AC6">
        <w:t xml:space="preserve"> </w:t>
      </w:r>
      <w:r>
        <w:t xml:space="preserve">plovilo </w:t>
      </w:r>
      <w:r w:rsidR="00496875">
        <w:t>{</w:t>
      </w:r>
      <w:r w:rsidRPr="00EB1B07">
        <w:rPr>
          <w:i/>
        </w:rPr>
        <w:t>B</w:t>
      </w:r>
      <w:r w:rsidR="00496875" w:rsidRPr="00496875">
        <w:t>}</w:t>
      </w:r>
      <w:r>
        <w:t>, a ishodište mu</w:t>
      </w:r>
      <w:r w:rsidR="00053AC6">
        <w:t xml:space="preserve"> se obično nalazi u centru mase.</w:t>
      </w:r>
    </w:p>
    <w:p w:rsidR="00B47848" w:rsidRDefault="00B47848" w:rsidP="00B47848"/>
    <w:p w:rsidR="00FB54DF" w:rsidRDefault="00B47848" w:rsidP="00FB54DF">
      <w:pPr>
        <w:keepNext/>
      </w:pPr>
      <w:r>
        <w:rPr>
          <w:noProof/>
          <w:lang w:val="en-US"/>
        </w:rPr>
        <w:drawing>
          <wp:inline distT="0" distB="0" distL="0" distR="0">
            <wp:extent cx="5764530" cy="2528570"/>
            <wp:effectExtent l="19050" t="0" r="7620" b="0"/>
            <wp:docPr id="1014" name="Picture 0" descr="koordinat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oordinatni.png"/>
                    <pic:cNvPicPr>
                      <a:picLocks noChangeAspect="1" noChangeArrowheads="1"/>
                    </pic:cNvPicPr>
                  </pic:nvPicPr>
                  <pic:blipFill>
                    <a:blip r:embed="rId29"/>
                    <a:srcRect/>
                    <a:stretch>
                      <a:fillRect/>
                    </a:stretch>
                  </pic:blipFill>
                  <pic:spPr bwMode="auto">
                    <a:xfrm>
                      <a:off x="0" y="0"/>
                      <a:ext cx="5764530" cy="2528570"/>
                    </a:xfrm>
                    <a:prstGeom prst="rect">
                      <a:avLst/>
                    </a:prstGeom>
                    <a:noFill/>
                    <a:ln w="9525">
                      <a:noFill/>
                      <a:miter lim="800000"/>
                      <a:headEnd/>
                      <a:tailEnd/>
                    </a:ln>
                  </pic:spPr>
                </pic:pic>
              </a:graphicData>
            </a:graphic>
          </wp:inline>
        </w:drawing>
      </w:r>
    </w:p>
    <w:p w:rsidR="00B47848" w:rsidRDefault="00FB54DF" w:rsidP="00FB54DF">
      <w:pPr>
        <w:pStyle w:val="Caption"/>
      </w:pPr>
      <w:r>
        <w:t xml:space="preserve">Slika </w:t>
      </w:r>
      <w:fldSimple w:instr=" STYLEREF 1 \s ">
        <w:r w:rsidR="00236A12">
          <w:rPr>
            <w:noProof/>
          </w:rPr>
          <w:t>6</w:t>
        </w:r>
      </w:fldSimple>
      <w:r w:rsidR="00236A12">
        <w:noBreakHyphen/>
      </w:r>
      <w:fldSimple w:instr=" SEQ Slika \* ARABIC \s 1 ">
        <w:r w:rsidR="00236A12">
          <w:rPr>
            <w:noProof/>
          </w:rPr>
          <w:t>1</w:t>
        </w:r>
      </w:fldSimple>
      <w:r>
        <w:rPr>
          <w:noProof/>
        </w:rPr>
        <w:t xml:space="preserve"> Definirani koordinatni sustav</w:t>
      </w:r>
    </w:p>
    <w:p w:rsidR="00B47848" w:rsidRDefault="00B47848" w:rsidP="00B47848">
      <w:r>
        <w:t>Promatrajući poopćeni model plovila može se uočiti 6 stupnjeva</w:t>
      </w:r>
      <w:r w:rsidR="00053AC6">
        <w:t xml:space="preserve"> </w:t>
      </w:r>
      <w:r>
        <w:t>slobode pri čemu se poniranje, valjanje i zaranjanje može zanemariti limitirajući prostor</w:t>
      </w:r>
      <w:r w:rsidR="00053AC6">
        <w:t xml:space="preserve"> </w:t>
      </w:r>
      <w:r>
        <w:t>gibanja na 2-dimenzionalni. Sve moguće varijable prikazane su u</w:t>
      </w:r>
      <w:r w:rsidR="00053AC6">
        <w:t xml:space="preserve"> </w:t>
      </w:r>
      <w:r>
        <w:t xml:space="preserve">tablici </w:t>
      </w:r>
      <w:r w:rsidR="00053AC6">
        <w:t>6-1.</w:t>
      </w:r>
    </w:p>
    <w:p w:rsidR="00B47848" w:rsidRDefault="00B47848" w:rsidP="00B47848"/>
    <w:p w:rsidR="00FB54DF" w:rsidRDefault="00FB54DF" w:rsidP="00FB54DF">
      <w:pPr>
        <w:pStyle w:val="Caption"/>
        <w:keepNext/>
      </w:pPr>
      <w:r>
        <w:t xml:space="preserve">Tablica </w:t>
      </w:r>
      <w:fldSimple w:instr=" STYLEREF 1 \s ">
        <w:r>
          <w:rPr>
            <w:noProof/>
          </w:rPr>
          <w:t>6</w:t>
        </w:r>
      </w:fldSimple>
      <w:r>
        <w:noBreakHyphen/>
      </w:r>
      <w:fldSimple w:instr=" SEQ Tablica \* ARABIC \s 1 ">
        <w:r>
          <w:rPr>
            <w:noProof/>
          </w:rPr>
          <w:t>1</w:t>
        </w:r>
      </w:fldSimple>
      <w:r>
        <w:rPr>
          <w:noProof/>
        </w:rPr>
        <w:t xml:space="preserve"> </w:t>
      </w:r>
      <w:r w:rsidR="00496875">
        <w:rPr>
          <w:noProof/>
        </w:rPr>
        <w:t>Notacija koja se koristi kod plovila</w:t>
      </w:r>
    </w:p>
    <w:tbl>
      <w:tblPr>
        <w:tblStyle w:val="TableClassic1"/>
        <w:tblW w:w="0" w:type="auto"/>
        <w:tblLook w:val="04A0"/>
      </w:tblPr>
      <w:tblGrid>
        <w:gridCol w:w="1158"/>
        <w:gridCol w:w="1156"/>
        <w:gridCol w:w="1155"/>
        <w:gridCol w:w="1156"/>
        <w:gridCol w:w="1153"/>
        <w:gridCol w:w="1154"/>
        <w:gridCol w:w="1154"/>
        <w:gridCol w:w="1159"/>
      </w:tblGrid>
      <w:tr w:rsidR="00B47848" w:rsidTr="00053AC6">
        <w:trPr>
          <w:cnfStyle w:val="100000000000"/>
        </w:trPr>
        <w:tc>
          <w:tcPr>
            <w:cnfStyle w:val="001000000000"/>
            <w:tcW w:w="1158" w:type="dxa"/>
          </w:tcPr>
          <w:p w:rsidR="00B47848" w:rsidRDefault="00B47848" w:rsidP="00B47848">
            <w:r>
              <w:t>Stupanj slobode</w:t>
            </w:r>
          </w:p>
        </w:tc>
        <w:tc>
          <w:tcPr>
            <w:tcW w:w="1156" w:type="dxa"/>
          </w:tcPr>
          <w:p w:rsidR="00B47848" w:rsidRDefault="00B47848" w:rsidP="00B47848">
            <w:pPr>
              <w:cnfStyle w:val="100000000000"/>
            </w:pPr>
            <w:r>
              <w:t>Surge</w:t>
            </w:r>
          </w:p>
        </w:tc>
        <w:tc>
          <w:tcPr>
            <w:tcW w:w="1155" w:type="dxa"/>
          </w:tcPr>
          <w:p w:rsidR="00B47848" w:rsidRDefault="00B47848" w:rsidP="00B47848">
            <w:pPr>
              <w:cnfStyle w:val="100000000000"/>
            </w:pPr>
            <w:r>
              <w:t>Sway</w:t>
            </w:r>
          </w:p>
        </w:tc>
        <w:tc>
          <w:tcPr>
            <w:tcW w:w="1156" w:type="dxa"/>
          </w:tcPr>
          <w:p w:rsidR="00B47848" w:rsidRDefault="00B47848" w:rsidP="00B47848">
            <w:pPr>
              <w:cnfStyle w:val="100000000000"/>
            </w:pPr>
            <w:r>
              <w:t>Heave</w:t>
            </w:r>
          </w:p>
        </w:tc>
        <w:tc>
          <w:tcPr>
            <w:tcW w:w="1153" w:type="dxa"/>
          </w:tcPr>
          <w:p w:rsidR="00B47848" w:rsidRDefault="00B47848" w:rsidP="00B47848">
            <w:pPr>
              <w:cnfStyle w:val="100000000000"/>
            </w:pPr>
            <w:r>
              <w:t>Roll</w:t>
            </w:r>
          </w:p>
        </w:tc>
        <w:tc>
          <w:tcPr>
            <w:tcW w:w="1154" w:type="dxa"/>
          </w:tcPr>
          <w:p w:rsidR="00B47848" w:rsidRDefault="00B47848" w:rsidP="00B47848">
            <w:pPr>
              <w:cnfStyle w:val="100000000000"/>
            </w:pPr>
            <w:r>
              <w:t>Pitch</w:t>
            </w:r>
          </w:p>
        </w:tc>
        <w:tc>
          <w:tcPr>
            <w:tcW w:w="1154" w:type="dxa"/>
          </w:tcPr>
          <w:p w:rsidR="00B47848" w:rsidRDefault="00B47848" w:rsidP="00B47848">
            <w:pPr>
              <w:cnfStyle w:val="100000000000"/>
            </w:pPr>
            <w:r>
              <w:t>Yaw</w:t>
            </w:r>
          </w:p>
        </w:tc>
        <w:tc>
          <w:tcPr>
            <w:tcW w:w="1159" w:type="dxa"/>
          </w:tcPr>
          <w:p w:rsidR="00B47848" w:rsidRDefault="00B47848" w:rsidP="00B47848">
            <w:pPr>
              <w:cnfStyle w:val="100000000000"/>
            </w:pPr>
            <w:r>
              <w:t>Definiran u</w:t>
            </w:r>
          </w:p>
        </w:tc>
      </w:tr>
      <w:tr w:rsidR="00B47848" w:rsidTr="00053AC6">
        <w:tc>
          <w:tcPr>
            <w:cnfStyle w:val="001000000000"/>
            <w:tcW w:w="1158" w:type="dxa"/>
          </w:tcPr>
          <w:p w:rsidR="00B47848" w:rsidRDefault="00B47848" w:rsidP="00B47848">
            <w:r>
              <w:t>brzine</w:t>
            </w:r>
          </w:p>
        </w:tc>
        <w:tc>
          <w:tcPr>
            <w:tcW w:w="1156" w:type="dxa"/>
          </w:tcPr>
          <w:p w:rsidR="00B47848" w:rsidRDefault="00496875" w:rsidP="00496875">
            <w:pPr>
              <w:cnfStyle w:val="000000000000"/>
            </w:pPr>
            <m:oMathPara>
              <m:oMath>
                <m:r>
                  <w:rPr>
                    <w:rFonts w:ascii="Cambria Math" w:hAnsi="Cambria Math"/>
                  </w:rPr>
                  <m:t>u</m:t>
                </m:r>
              </m:oMath>
            </m:oMathPara>
          </w:p>
        </w:tc>
        <w:tc>
          <w:tcPr>
            <w:tcW w:w="1155" w:type="dxa"/>
          </w:tcPr>
          <w:p w:rsidR="00B47848" w:rsidRDefault="00496875" w:rsidP="00B47848">
            <w:pPr>
              <w:cnfStyle w:val="000000000000"/>
            </w:pPr>
            <m:oMathPara>
              <m:oMath>
                <m:r>
                  <w:rPr>
                    <w:rFonts w:ascii="Cambria Math" w:hAnsi="Cambria Math"/>
                  </w:rPr>
                  <m:t xml:space="preserve">v </m:t>
                </m:r>
              </m:oMath>
            </m:oMathPara>
          </w:p>
        </w:tc>
        <w:tc>
          <w:tcPr>
            <w:tcW w:w="1156" w:type="dxa"/>
          </w:tcPr>
          <w:p w:rsidR="00B47848" w:rsidRDefault="00496875" w:rsidP="00B47848">
            <w:pPr>
              <w:cnfStyle w:val="000000000000"/>
            </w:pPr>
            <m:oMathPara>
              <m:oMath>
                <m:r>
                  <w:rPr>
                    <w:rFonts w:ascii="Cambria Math" w:hAnsi="Cambria Math"/>
                  </w:rPr>
                  <m:t>w</m:t>
                </m:r>
              </m:oMath>
            </m:oMathPara>
          </w:p>
        </w:tc>
        <w:tc>
          <w:tcPr>
            <w:tcW w:w="1153" w:type="dxa"/>
          </w:tcPr>
          <w:p w:rsidR="00B47848" w:rsidRDefault="00496875" w:rsidP="00B47848">
            <w:pPr>
              <w:cnfStyle w:val="000000000000"/>
            </w:pPr>
            <m:oMathPara>
              <m:oMath>
                <m:r>
                  <w:rPr>
                    <w:rFonts w:ascii="Cambria Math" w:hAnsi="Cambria Math"/>
                  </w:rPr>
                  <m:t xml:space="preserve">p </m:t>
                </m:r>
              </m:oMath>
            </m:oMathPara>
          </w:p>
        </w:tc>
        <w:tc>
          <w:tcPr>
            <w:tcW w:w="1154" w:type="dxa"/>
          </w:tcPr>
          <w:p w:rsidR="00B47848" w:rsidRDefault="00496875" w:rsidP="00B47848">
            <w:pPr>
              <w:cnfStyle w:val="000000000000"/>
            </w:pPr>
            <m:oMathPara>
              <m:oMath>
                <m:r>
                  <w:rPr>
                    <w:rFonts w:ascii="Cambria Math" w:hAnsi="Cambria Math"/>
                  </w:rPr>
                  <m:t xml:space="preserve">q </m:t>
                </m:r>
              </m:oMath>
            </m:oMathPara>
          </w:p>
        </w:tc>
        <w:tc>
          <w:tcPr>
            <w:tcW w:w="1154" w:type="dxa"/>
          </w:tcPr>
          <w:p w:rsidR="00B47848" w:rsidRDefault="00496875" w:rsidP="00B47848">
            <w:pPr>
              <w:cnfStyle w:val="000000000000"/>
            </w:pPr>
            <m:oMathPara>
              <m:oMath>
                <m:r>
                  <w:rPr>
                    <w:rFonts w:ascii="Cambria Math" w:hAnsi="Cambria Math"/>
                  </w:rPr>
                  <m:t>r</m:t>
                </m:r>
              </m:oMath>
            </m:oMathPara>
          </w:p>
        </w:tc>
        <w:tc>
          <w:tcPr>
            <w:tcW w:w="1159" w:type="dxa"/>
          </w:tcPr>
          <w:p w:rsidR="00B47848" w:rsidRDefault="00496875" w:rsidP="00B47848">
            <w:pPr>
              <w:cnfStyle w:val="000000000000"/>
            </w:pPr>
            <w:r>
              <w:t>{</w:t>
            </w:r>
            <w:r w:rsidR="00B47848">
              <w:t>B</w:t>
            </w:r>
            <w:r>
              <w:t>}</w:t>
            </w:r>
          </w:p>
        </w:tc>
      </w:tr>
      <w:tr w:rsidR="00B47848" w:rsidTr="00053AC6">
        <w:tc>
          <w:tcPr>
            <w:cnfStyle w:val="001000000000"/>
            <w:tcW w:w="1158" w:type="dxa"/>
          </w:tcPr>
          <w:p w:rsidR="00B47848" w:rsidRDefault="00B47848" w:rsidP="00B47848">
            <w:r>
              <w:t>pozicija</w:t>
            </w:r>
          </w:p>
        </w:tc>
        <w:tc>
          <w:tcPr>
            <w:tcW w:w="1156" w:type="dxa"/>
          </w:tcPr>
          <w:p w:rsidR="00B47848" w:rsidRDefault="00496875" w:rsidP="00B47848">
            <w:pPr>
              <w:cnfStyle w:val="000000000000"/>
            </w:pPr>
            <m:oMathPara>
              <m:oMath>
                <m:r>
                  <w:rPr>
                    <w:rFonts w:ascii="Cambria Math" w:hAnsi="Cambria Math"/>
                  </w:rPr>
                  <m:t>x</m:t>
                </m:r>
              </m:oMath>
            </m:oMathPara>
          </w:p>
        </w:tc>
        <w:tc>
          <w:tcPr>
            <w:tcW w:w="1155" w:type="dxa"/>
          </w:tcPr>
          <w:p w:rsidR="00B47848" w:rsidRDefault="00496875" w:rsidP="00B47848">
            <w:pPr>
              <w:cnfStyle w:val="000000000000"/>
            </w:pPr>
            <m:oMathPara>
              <m:oMath>
                <m:r>
                  <w:rPr>
                    <w:rFonts w:ascii="Cambria Math" w:hAnsi="Cambria Math"/>
                  </w:rPr>
                  <m:t>y</m:t>
                </m:r>
              </m:oMath>
            </m:oMathPara>
          </w:p>
        </w:tc>
        <w:tc>
          <w:tcPr>
            <w:tcW w:w="1156" w:type="dxa"/>
          </w:tcPr>
          <w:p w:rsidR="00B47848" w:rsidRDefault="00496875" w:rsidP="00B47848">
            <w:pPr>
              <w:cnfStyle w:val="000000000000"/>
            </w:pPr>
            <m:oMathPara>
              <m:oMath>
                <m:r>
                  <w:rPr>
                    <w:rFonts w:ascii="Cambria Math" w:hAnsi="Cambria Math"/>
                  </w:rPr>
                  <m:t>z</m:t>
                </m:r>
              </m:oMath>
            </m:oMathPara>
          </w:p>
        </w:tc>
        <w:tc>
          <w:tcPr>
            <w:tcW w:w="1153" w:type="dxa"/>
          </w:tcPr>
          <w:p w:rsidR="00B47848" w:rsidRDefault="00496875" w:rsidP="00B47848">
            <w:pPr>
              <w:cnfStyle w:val="000000000000"/>
            </w:pPr>
            <m:oMathPara>
              <m:oMath>
                <m:r>
                  <m:rPr>
                    <m:sty m:val="p"/>
                  </m:rPr>
                  <w:rPr>
                    <w:rFonts w:ascii="Cambria Math" w:hAnsi="Cambria Math"/>
                  </w:rPr>
                  <m:t>Φ</m:t>
                </m:r>
              </m:oMath>
            </m:oMathPara>
          </w:p>
        </w:tc>
        <w:tc>
          <w:tcPr>
            <w:tcW w:w="1154" w:type="dxa"/>
          </w:tcPr>
          <w:p w:rsidR="00B47848" w:rsidRDefault="00496875" w:rsidP="00B47848">
            <w:pPr>
              <w:cnfStyle w:val="000000000000"/>
            </w:pPr>
            <m:oMathPara>
              <m:oMath>
                <m:r>
                  <m:rPr>
                    <m:sty m:val="p"/>
                  </m:rPr>
                  <w:rPr>
                    <w:rFonts w:ascii="Cambria Math" w:hAnsi="Cambria Math"/>
                  </w:rPr>
                  <m:t>Θ</m:t>
                </m:r>
              </m:oMath>
            </m:oMathPara>
          </w:p>
        </w:tc>
        <w:tc>
          <w:tcPr>
            <w:tcW w:w="1154" w:type="dxa"/>
          </w:tcPr>
          <w:p w:rsidR="00B47848" w:rsidRDefault="00496875" w:rsidP="00B47848">
            <w:pPr>
              <w:cnfStyle w:val="000000000000"/>
            </w:pPr>
            <m:oMathPara>
              <m:oMath>
                <m:r>
                  <w:rPr>
                    <w:rFonts w:ascii="Cambria Math" w:hAnsi="Cambria Math"/>
                  </w:rPr>
                  <m:t>ψ</m:t>
                </m:r>
              </m:oMath>
            </m:oMathPara>
          </w:p>
        </w:tc>
        <w:tc>
          <w:tcPr>
            <w:tcW w:w="1159" w:type="dxa"/>
          </w:tcPr>
          <w:p w:rsidR="00B47848" w:rsidRDefault="00496875" w:rsidP="00B47848">
            <w:pPr>
              <w:cnfStyle w:val="000000000000"/>
            </w:pPr>
            <w:r>
              <w:t>{</w:t>
            </w:r>
            <w:r w:rsidR="00B47848">
              <w:t>E</w:t>
            </w:r>
            <w:r>
              <w:t>}</w:t>
            </w:r>
          </w:p>
        </w:tc>
      </w:tr>
      <w:tr w:rsidR="00B47848" w:rsidTr="00053AC6">
        <w:tc>
          <w:tcPr>
            <w:cnfStyle w:val="001000000000"/>
            <w:tcW w:w="1158" w:type="dxa"/>
          </w:tcPr>
          <w:p w:rsidR="00B47848" w:rsidRDefault="00B47848" w:rsidP="00B47848">
            <w:r>
              <w:t>Sile</w:t>
            </w:r>
          </w:p>
        </w:tc>
        <w:tc>
          <w:tcPr>
            <w:tcW w:w="1156" w:type="dxa"/>
          </w:tcPr>
          <w:p w:rsidR="00B47848" w:rsidRDefault="00496875" w:rsidP="00B47848">
            <w:pPr>
              <w:cnfStyle w:val="000000000000"/>
            </w:pPr>
            <m:oMathPara>
              <m:oMath>
                <m:r>
                  <w:rPr>
                    <w:rFonts w:ascii="Cambria Math" w:hAnsi="Cambria Math"/>
                  </w:rPr>
                  <m:t>X</m:t>
                </m:r>
              </m:oMath>
            </m:oMathPara>
          </w:p>
        </w:tc>
        <w:tc>
          <w:tcPr>
            <w:tcW w:w="1155" w:type="dxa"/>
          </w:tcPr>
          <w:p w:rsidR="00B47848" w:rsidRDefault="00496875" w:rsidP="00B47848">
            <w:pPr>
              <w:cnfStyle w:val="000000000000"/>
            </w:pPr>
            <m:oMathPara>
              <m:oMath>
                <m:r>
                  <w:rPr>
                    <w:rFonts w:ascii="Cambria Math" w:hAnsi="Cambria Math"/>
                  </w:rPr>
                  <m:t>Y</m:t>
                </m:r>
              </m:oMath>
            </m:oMathPara>
          </w:p>
        </w:tc>
        <w:tc>
          <w:tcPr>
            <w:tcW w:w="1156" w:type="dxa"/>
          </w:tcPr>
          <w:p w:rsidR="00B47848" w:rsidRDefault="00496875" w:rsidP="00B47848">
            <w:pPr>
              <w:cnfStyle w:val="000000000000"/>
            </w:pPr>
            <m:oMathPara>
              <m:oMath>
                <m:r>
                  <w:rPr>
                    <w:rFonts w:ascii="Cambria Math" w:hAnsi="Cambria Math"/>
                  </w:rPr>
                  <m:t>Z</m:t>
                </m:r>
              </m:oMath>
            </m:oMathPara>
          </w:p>
        </w:tc>
        <w:tc>
          <w:tcPr>
            <w:tcW w:w="1153" w:type="dxa"/>
          </w:tcPr>
          <w:p w:rsidR="00B47848" w:rsidRDefault="00496875" w:rsidP="00B47848">
            <w:pPr>
              <w:cnfStyle w:val="000000000000"/>
            </w:pPr>
            <m:oMathPara>
              <m:oMath>
                <m:r>
                  <w:rPr>
                    <w:rFonts w:ascii="Cambria Math" w:hAnsi="Cambria Math"/>
                  </w:rPr>
                  <m:t>K</m:t>
                </m:r>
              </m:oMath>
            </m:oMathPara>
          </w:p>
        </w:tc>
        <w:tc>
          <w:tcPr>
            <w:tcW w:w="1154" w:type="dxa"/>
          </w:tcPr>
          <w:p w:rsidR="00B47848" w:rsidRDefault="00496875" w:rsidP="00B47848">
            <w:pPr>
              <w:cnfStyle w:val="000000000000"/>
            </w:pPr>
            <m:oMathPara>
              <m:oMath>
                <m:r>
                  <w:rPr>
                    <w:rFonts w:ascii="Cambria Math" w:hAnsi="Cambria Math"/>
                  </w:rPr>
                  <m:t>M</m:t>
                </m:r>
              </m:oMath>
            </m:oMathPara>
          </w:p>
        </w:tc>
        <w:tc>
          <w:tcPr>
            <w:tcW w:w="1154" w:type="dxa"/>
          </w:tcPr>
          <w:p w:rsidR="00B47848" w:rsidRDefault="00496875" w:rsidP="00B47848">
            <w:pPr>
              <w:cnfStyle w:val="000000000000"/>
            </w:pPr>
            <m:oMathPara>
              <m:oMath>
                <m:r>
                  <w:rPr>
                    <w:rFonts w:ascii="Cambria Math" w:hAnsi="Cambria Math"/>
                  </w:rPr>
                  <m:t>N</m:t>
                </m:r>
              </m:oMath>
            </m:oMathPara>
          </w:p>
        </w:tc>
        <w:tc>
          <w:tcPr>
            <w:tcW w:w="1159" w:type="dxa"/>
          </w:tcPr>
          <w:p w:rsidR="00B47848" w:rsidRDefault="00496875" w:rsidP="00B47848">
            <w:pPr>
              <w:cnfStyle w:val="000000000000"/>
            </w:pPr>
            <w:r>
              <w:t>{</w:t>
            </w:r>
            <w:r w:rsidR="00B47848">
              <w:t>B</w:t>
            </w:r>
            <w:r>
              <w:t>}</w:t>
            </w:r>
          </w:p>
        </w:tc>
      </w:tr>
    </w:tbl>
    <w:p w:rsidR="00B47848" w:rsidRDefault="00B47848" w:rsidP="00B47848"/>
    <w:p w:rsidR="00B47848" w:rsidRDefault="00B47848" w:rsidP="00B47848">
      <w:r>
        <w:t>Sila napredovanja i sila zanošenja su definirane kao translacijsko</w:t>
      </w:r>
      <w:r w:rsidR="00FB54DF">
        <w:t xml:space="preserve"> </w:t>
      </w:r>
      <w:r>
        <w:t xml:space="preserve">gibanje u </w:t>
      </w:r>
      <w:r w:rsidRPr="00BC3556">
        <w:rPr>
          <w:i/>
        </w:rPr>
        <w:t>x-</w:t>
      </w:r>
      <w:r>
        <w:t xml:space="preserve"> i </w:t>
      </w:r>
      <w:r w:rsidRPr="00BC3556">
        <w:rPr>
          <w:i/>
        </w:rPr>
        <w:t>y-</w:t>
      </w:r>
      <w:r>
        <w:t xml:space="preserve"> smjeru </w:t>
      </w:r>
      <w:r w:rsidR="00496875">
        <w:t>{</w:t>
      </w:r>
      <w:r w:rsidRPr="00496875">
        <w:rPr>
          <w:i/>
        </w:rPr>
        <w:t>B</w:t>
      </w:r>
      <w:r w:rsidR="00496875">
        <w:t>}</w:t>
      </w:r>
      <w:r>
        <w:t xml:space="preserve"> koordinatnog sustava. S druge pak</w:t>
      </w:r>
      <w:r w:rsidR="00FB54DF">
        <w:t xml:space="preserve"> </w:t>
      </w:r>
      <w:r>
        <w:t xml:space="preserve">strane, zaošijanje je definirano kao rotacija oko </w:t>
      </w:r>
      <w:r w:rsidRPr="00BC3556">
        <w:rPr>
          <w:i/>
        </w:rPr>
        <w:t>z-</w:t>
      </w:r>
      <w:r>
        <w:t xml:space="preserve"> osi u </w:t>
      </w:r>
      <w:r w:rsidR="00496875">
        <w:t>{</w:t>
      </w:r>
      <w:r w:rsidRPr="00496875">
        <w:rPr>
          <w:i/>
        </w:rPr>
        <w:t>B</w:t>
      </w:r>
      <w:r w:rsidR="00496875">
        <w:t>}</w:t>
      </w:r>
      <w:r w:rsidR="00FB54DF">
        <w:t xml:space="preserve"> </w:t>
      </w:r>
      <w:r>
        <w:t>koordinatnom sustavu. Zemaljski koordinatni sustav se koristi za definiranje pozicije [x y]</w:t>
      </w:r>
      <w:r w:rsidRPr="00496875">
        <w:rPr>
          <w:vertAlign w:val="superscript"/>
        </w:rPr>
        <w:t>T</w:t>
      </w:r>
      <w:r>
        <w:t xml:space="preserve"> i orijentacije </w:t>
      </w:r>
      <m:oMath>
        <m:r>
          <w:rPr>
            <w:rFonts w:ascii="Cambria Math" w:hAnsi="Cambria Math"/>
          </w:rPr>
          <m:t>ψ</m:t>
        </m:r>
      </m:oMath>
      <w:r>
        <w:t xml:space="preserve">. Na isti način u </w:t>
      </w:r>
      <w:r w:rsidR="00496875">
        <w:t>{</w:t>
      </w:r>
      <w:r w:rsidRPr="00496875">
        <w:rPr>
          <w:i/>
        </w:rPr>
        <w:t>B</w:t>
      </w:r>
      <w:r w:rsidR="00496875" w:rsidRPr="00496875">
        <w:t>}</w:t>
      </w:r>
      <w:r w:rsidRPr="00496875">
        <w:t xml:space="preserve"> </w:t>
      </w:r>
      <w:r>
        <w:t>koordinatnom sustavu definiraju se linearne brzine (napredovanje i zanošenje) te kutna brzina (zaošijanje). Samo gibanje platforme ostvaruje se primjenom određenog iznosa sila i momenata [X Y</w:t>
      </w:r>
      <w:r w:rsidR="00496875">
        <w:t xml:space="preserve"> </w:t>
      </w:r>
      <w:r w:rsidR="00FB54DF">
        <w:t>N]</w:t>
      </w:r>
      <w:r w:rsidR="00FB54DF" w:rsidRPr="00496875">
        <w:rPr>
          <w:vertAlign w:val="superscript"/>
        </w:rPr>
        <w:t>T</w:t>
      </w:r>
      <w:r>
        <w:t xml:space="preserve"> koji se također definiraju u </w:t>
      </w:r>
      <w:r w:rsidR="00496875">
        <w:t>{</w:t>
      </w:r>
      <w:r w:rsidRPr="00BC3556">
        <w:rPr>
          <w:i/>
        </w:rPr>
        <w:t>B</w:t>
      </w:r>
      <w:r w:rsidR="00496875" w:rsidRPr="00496875">
        <w:t>}</w:t>
      </w:r>
      <w:r>
        <w:t xml:space="preserve"> koordinatnom sustavu.</w:t>
      </w:r>
    </w:p>
    <w:p w:rsidR="00FB54DF" w:rsidRDefault="00B47848" w:rsidP="00FB54DF">
      <w:pPr>
        <w:keepNext/>
      </w:pPr>
      <w:r>
        <w:rPr>
          <w:noProof/>
          <w:lang w:val="en-US"/>
        </w:rPr>
        <w:drawing>
          <wp:inline distT="0" distB="0" distL="0" distR="0">
            <wp:extent cx="5756910" cy="1590040"/>
            <wp:effectExtent l="19050" t="0" r="0" b="0"/>
            <wp:docPr id="1013" name="Picture 1" descr="blok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kovi.png"/>
                    <pic:cNvPicPr>
                      <a:picLocks noChangeAspect="1" noChangeArrowheads="1"/>
                    </pic:cNvPicPr>
                  </pic:nvPicPr>
                  <pic:blipFill>
                    <a:blip r:embed="rId30"/>
                    <a:srcRect/>
                    <a:stretch>
                      <a:fillRect/>
                    </a:stretch>
                  </pic:blipFill>
                  <pic:spPr bwMode="auto">
                    <a:xfrm>
                      <a:off x="0" y="0"/>
                      <a:ext cx="5756910" cy="1590040"/>
                    </a:xfrm>
                    <a:prstGeom prst="rect">
                      <a:avLst/>
                    </a:prstGeom>
                    <a:noFill/>
                    <a:ln w="9525">
                      <a:noFill/>
                      <a:miter lim="800000"/>
                      <a:headEnd/>
                      <a:tailEnd/>
                    </a:ln>
                  </pic:spPr>
                </pic:pic>
              </a:graphicData>
            </a:graphic>
          </wp:inline>
        </w:drawing>
      </w:r>
    </w:p>
    <w:p w:rsidR="00B47848" w:rsidRDefault="00FB54DF" w:rsidP="00FB54DF">
      <w:pPr>
        <w:pStyle w:val="Caption"/>
      </w:pPr>
      <w:r>
        <w:t xml:space="preserve">Slika </w:t>
      </w:r>
      <w:fldSimple w:instr=" STYLEREF 1 \s ">
        <w:r w:rsidR="00236A12">
          <w:rPr>
            <w:noProof/>
          </w:rPr>
          <w:t>6</w:t>
        </w:r>
      </w:fldSimple>
      <w:r w:rsidR="00236A12">
        <w:noBreakHyphen/>
      </w:r>
      <w:fldSimple w:instr=" SEQ Slika \* ARABIC \s 1 ">
        <w:r w:rsidR="00236A12">
          <w:rPr>
            <w:noProof/>
          </w:rPr>
          <w:t>2</w:t>
        </w:r>
      </w:fldSimple>
      <w:r w:rsidR="00496875">
        <w:t xml:space="preserve"> Blok dijagram matematičkog modela</w:t>
      </w:r>
    </w:p>
    <w:p w:rsidR="00B47848" w:rsidRDefault="00B47848" w:rsidP="00B47848"/>
    <w:p w:rsidR="00B47848" w:rsidRDefault="00B47848" w:rsidP="00B47848">
      <w:r>
        <w:t>Osnovni matematički model platforme može se prikazati rastavljen na nekoliko</w:t>
      </w:r>
      <w:r w:rsidR="00A978B6">
        <w:t xml:space="preserve"> </w:t>
      </w:r>
      <w:r>
        <w:t xml:space="preserve">dijelova koji su prikazani slikom </w:t>
      </w:r>
      <w:r w:rsidR="00FB54DF">
        <w:t>6-2</w:t>
      </w:r>
      <w:r>
        <w:t>. To su blokovi koji opisuju aktuatore te njiho</w:t>
      </w:r>
      <w:r w:rsidR="00A978B6">
        <w:t>vu alokaciju i zatim blokovi za d</w:t>
      </w:r>
      <w:r>
        <w:t>inamiku i kinematiku platformu. U ovom radu od velikog su interesa upravo zadnja dva bloka dok su prva dva manje bitna za samu ideju upravljanja, no bit će spomenuta radi potpunosti modela.</w:t>
      </w:r>
    </w:p>
    <w:p w:rsidR="00B47848" w:rsidRDefault="00B47848" w:rsidP="00B47848"/>
    <w:p w:rsidR="00B47848" w:rsidRDefault="00496875" w:rsidP="00E17DE1">
      <w:pPr>
        <w:pStyle w:val="Heading3"/>
      </w:pPr>
      <w:bookmarkStart w:id="22" w:name="_Toc314527226"/>
      <w:r>
        <w:t xml:space="preserve">Model </w:t>
      </w:r>
      <w:r w:rsidR="00DA3704">
        <w:t>p</w:t>
      </w:r>
      <w:r>
        <w:t>otisnika</w:t>
      </w:r>
      <w:bookmarkEnd w:id="22"/>
    </w:p>
    <w:p w:rsidR="00B47848" w:rsidRDefault="00B47848" w:rsidP="00B47848"/>
    <w:p w:rsidR="00B47848" w:rsidRDefault="00B47848" w:rsidP="00B47848">
      <w:r>
        <w:t>Potisnici su najčešći aktuatori koji pogone plovila, a sila koju razvijaju je u općenitom slučaju nekakva nelinearna funkcija ovisna o brzini vrtnje propelera. Sila koju daje potisnik može se opisati s</w:t>
      </w:r>
    </w:p>
    <w:p w:rsidR="00B47848" w:rsidRDefault="00B47848" w:rsidP="00B47848"/>
    <w:p w:rsidR="00B47848" w:rsidRDefault="00D11DF6" w:rsidP="00B47848">
      <m:oMathPara>
        <m:oMath>
          <m:sSup>
            <m:sSupPr>
              <m:ctrlPr>
                <w:rPr>
                  <w:rFonts w:ascii="Cambria Math" w:hAnsi="Cambria Math"/>
                  <w:i/>
                </w:rPr>
              </m:ctrlPr>
            </m:sSupPr>
            <m:e>
              <m:r>
                <w:rPr>
                  <w:rFonts w:ascii="Cambria Math" w:hAnsi="Cambria Math"/>
                </w:rPr>
                <m:t>τ</m:t>
              </m:r>
            </m:e>
            <m:sup>
              <m:r>
                <w:rPr>
                  <w:rFonts w:ascii="Cambria Math" w:hAnsi="Cambria Math"/>
                </w:rPr>
                <m:t>i</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i</m:t>
                  </m:r>
                </m:sup>
              </m:sSup>
            </m:e>
          </m:d>
          <m:sSup>
            <m:sSupPr>
              <m:ctrlPr>
                <w:rPr>
                  <w:rFonts w:ascii="Cambria Math" w:hAnsi="Cambria Math"/>
                  <w:i/>
                </w:rPr>
              </m:ctrlPr>
            </m:sSupPr>
            <m:e>
              <m:r>
                <w:rPr>
                  <w:rFonts w:ascii="Cambria Math" w:hAnsi="Cambria Math"/>
                </w:rPr>
                <m:t>n</m:t>
              </m:r>
            </m:e>
            <m:sup>
              <m:r>
                <w:rPr>
                  <w:rFonts w:ascii="Cambria Math" w:hAnsi="Cambria Math"/>
                </w:rPr>
                <m:t>i</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i</m:t>
                  </m:r>
                </m:sup>
              </m:sSup>
            </m:e>
          </m:d>
          <m:sSub>
            <m:sSubPr>
              <m:ctrlPr>
                <w:rPr>
                  <w:rFonts w:ascii="Cambria Math" w:hAnsi="Cambria Math"/>
                  <w:i/>
                </w:rPr>
              </m:ctrlPr>
            </m:sSubPr>
            <m:e>
              <m:r>
                <w:rPr>
                  <w:rFonts w:ascii="Cambria Math" w:hAnsi="Cambria Math"/>
                </w:rPr>
                <m:t>u</m:t>
              </m:r>
            </m:e>
            <m:sub>
              <m:r>
                <w:rPr>
                  <w:rFonts w:ascii="Cambria Math" w:hAnsi="Cambria Math"/>
                </w:rPr>
                <m:t>a</m:t>
              </m:r>
            </m:sub>
          </m:sSub>
        </m:oMath>
      </m:oMathPara>
    </w:p>
    <w:p w:rsidR="00B47848" w:rsidRDefault="00B47848" w:rsidP="00B47848"/>
    <w:p w:rsidR="00B47848" w:rsidRDefault="00B47848" w:rsidP="00B47848">
      <w:r>
        <w:t xml:space="preserve">gdje su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t xml:space="preserve"> i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pozitivne konstante, </w:t>
      </w:r>
      <m:oMath>
        <m:sSup>
          <m:sSupPr>
            <m:ctrlPr>
              <w:rPr>
                <w:rFonts w:ascii="Cambria Math" w:hAnsi="Cambria Math"/>
                <w:i/>
              </w:rPr>
            </m:ctrlPr>
          </m:sSupPr>
          <m:e>
            <m:r>
              <w:rPr>
                <w:rFonts w:ascii="Cambria Math" w:hAnsi="Cambria Math"/>
              </w:rPr>
              <m:t>n</m:t>
            </m:r>
          </m:e>
          <m:sup>
            <m:r>
              <w:rPr>
                <w:rFonts w:ascii="Cambria Math" w:hAnsi="Cambria Math"/>
              </w:rPr>
              <m:t>i</m:t>
            </m:r>
          </m:sup>
        </m:sSup>
      </m:oMath>
      <w:r>
        <w:t xml:space="preserve"> je brzina vrtnje propelera, a </w:t>
      </w:r>
      <m:oMath>
        <m:sSub>
          <m:sSubPr>
            <m:ctrlPr>
              <w:rPr>
                <w:rFonts w:ascii="Cambria Math" w:hAnsi="Cambria Math"/>
                <w:i/>
              </w:rPr>
            </m:ctrlPr>
          </m:sSubPr>
          <m:e>
            <m:r>
              <w:rPr>
                <w:rFonts w:ascii="Cambria Math" w:hAnsi="Cambria Math"/>
              </w:rPr>
              <m:t>u</m:t>
            </m:r>
          </m:e>
          <m:sub>
            <m:r>
              <w:rPr>
                <w:rFonts w:ascii="Cambria Math" w:hAnsi="Cambria Math"/>
              </w:rPr>
              <m:t>a</m:t>
            </m:r>
          </m:sub>
        </m:sSub>
      </m:oMath>
      <w:r>
        <w:t xml:space="preserve"> je okolna brzina vode koja može biti izražena s </w:t>
      </w:r>
    </w:p>
    <w:p w:rsidR="00B47848" w:rsidRDefault="00B47848" w:rsidP="00B47848"/>
    <w:p w:rsidR="00B47848" w:rsidRDefault="00D11DF6" w:rsidP="00B47848">
      <m:oMathPara>
        <m:oMath>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wake</m:t>
                  </m:r>
                </m:sub>
              </m:sSub>
            </m:e>
          </m:d>
          <m:r>
            <w:rPr>
              <w:rFonts w:ascii="Cambria Math" w:hAnsi="Cambria Math"/>
            </w:rPr>
            <m:t>U</m:t>
          </m:r>
        </m:oMath>
      </m:oMathPara>
    </w:p>
    <w:p w:rsidR="00B47848" w:rsidRDefault="00B47848" w:rsidP="00B47848"/>
    <w:p w:rsidR="00B47848" w:rsidRDefault="00B47848" w:rsidP="00B47848">
      <w:r>
        <w:t xml:space="preserve">gdje je </w:t>
      </w:r>
      <m:oMath>
        <m:sSub>
          <m:sSubPr>
            <m:ctrlPr>
              <w:rPr>
                <w:rFonts w:ascii="Cambria Math" w:hAnsi="Cambria Math"/>
                <w:i/>
              </w:rPr>
            </m:ctrlPr>
          </m:sSubPr>
          <m:e>
            <m:r>
              <w:rPr>
                <w:rFonts w:ascii="Cambria Math" w:hAnsi="Cambria Math"/>
              </w:rPr>
              <m:t>u</m:t>
            </m:r>
          </m:e>
          <m:sub>
            <m:r>
              <w:rPr>
                <w:rFonts w:ascii="Cambria Math" w:hAnsi="Cambria Math"/>
              </w:rPr>
              <m:t>wake</m:t>
            </m:r>
          </m:sub>
        </m:sSub>
      </m:oMath>
      <w:r>
        <w:t xml:space="preserve"> takozvana </w:t>
      </w:r>
      <w:r w:rsidRPr="0043211A">
        <w:rPr>
          <w:i/>
        </w:rPr>
        <w:t>wake speed</w:t>
      </w:r>
      <w:r>
        <w:t xml:space="preserve">, a </w:t>
      </w:r>
      <w:r w:rsidRPr="0043211A">
        <w:rPr>
          <w:i/>
        </w:rPr>
        <w:t>U</w:t>
      </w:r>
      <w:r>
        <w:t xml:space="preserve"> je apsolutna brzina platforme dana s </w:t>
      </w:r>
    </w:p>
    <w:p w:rsidR="00B47848" w:rsidRDefault="00B47848" w:rsidP="00B47848"/>
    <w:p w:rsidR="00B47848" w:rsidRDefault="00B47848" w:rsidP="00B47848">
      <m:oMathPara>
        <m:oMath>
          <m:r>
            <w:rPr>
              <w:rFonts w:ascii="Cambria Math" w:hAnsi="Cambria Math"/>
            </w:rPr>
            <m:t xml:space="preserve">U=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oMath>
      </m:oMathPara>
    </w:p>
    <w:p w:rsidR="00B47848" w:rsidRDefault="00B47848" w:rsidP="00B47848"/>
    <w:p w:rsidR="00B47848" w:rsidRDefault="00B47848" w:rsidP="00B47848">
      <w:r>
        <w:t xml:space="preserve">Ovakav model potisnika naziva se </w:t>
      </w:r>
      <w:r w:rsidRPr="0043211A">
        <w:rPr>
          <w:i/>
        </w:rPr>
        <w:t>bilinearnim</w:t>
      </w:r>
      <w:r>
        <w:t xml:space="preserve">. Potisak je uvijek bolje opisan bilinearnim modelom, no ponekad se takav model može zamijeniti jednostavnijim </w:t>
      </w:r>
      <w:r w:rsidRPr="0043211A">
        <w:rPr>
          <w:i/>
        </w:rPr>
        <w:t>afinim</w:t>
      </w:r>
      <w:r>
        <w:t xml:space="preserve"> modelom.</w:t>
      </w:r>
    </w:p>
    <w:p w:rsidR="00B47848" w:rsidRDefault="00B47848" w:rsidP="00B47848"/>
    <w:p w:rsidR="00B47848" w:rsidRDefault="00B47848" w:rsidP="00B47848"/>
    <w:p w:rsidR="00B47848" w:rsidRDefault="00D11DF6" w:rsidP="00B47848">
      <m:oMathPara>
        <m:oMath>
          <m:sSup>
            <m:sSupPr>
              <m:ctrlPr>
                <w:rPr>
                  <w:rFonts w:ascii="Cambria Math" w:hAnsi="Cambria Math"/>
                  <w:i/>
                </w:rPr>
              </m:ctrlPr>
            </m:sSupPr>
            <m:e>
              <m:r>
                <w:rPr>
                  <w:rFonts w:ascii="Cambria Math" w:hAnsi="Cambria Math"/>
                </w:rPr>
                <m:t>τ</m:t>
              </m:r>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i</m:t>
              </m:r>
            </m:sup>
          </m:sSup>
        </m:oMath>
      </m:oMathPara>
    </w:p>
    <w:p w:rsidR="00B47848" w:rsidRDefault="00B47848" w:rsidP="00B47848"/>
    <w:p w:rsidR="00B47848" w:rsidRDefault="00B47848" w:rsidP="00B47848">
      <w:r>
        <w:t>Pojednostavljenje je opravdano ukoliko se platforma giba malim brzinama što je u ovom slučaju uvijek ispunjeno. Pri modeliranju potisnika važno je uzeti u obzir još jednu nelinearnu karakteristiku koja se javlja kod većine potisnika. Zbog trenja postoji pojas mrtve zone koji se treba identificirati i kompenzirati inverzom nelinearne funkcije. Osim toga, da bi dobili linearno upravljanje generiranim potiscima potrebno je unaprijed napraviti kompenzaciju kvadratne funkcije nakon inverzne alokacije.</w:t>
      </w:r>
    </w:p>
    <w:p w:rsidR="00B47848" w:rsidRDefault="00B47848" w:rsidP="00B47848"/>
    <w:p w:rsidR="00496875" w:rsidRDefault="00B47848" w:rsidP="00496875">
      <w:pPr>
        <w:keepNext/>
      </w:pPr>
      <w:r>
        <w:rPr>
          <w:noProof/>
          <w:lang w:val="en-US"/>
        </w:rPr>
        <w:lastRenderedPageBreak/>
        <w:drawing>
          <wp:inline distT="0" distB="0" distL="0" distR="0">
            <wp:extent cx="5756910" cy="906145"/>
            <wp:effectExtent l="19050" t="0" r="0" b="0"/>
            <wp:docPr id="1012" name="Picture 2" descr="kompenz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enzacija.png"/>
                    <pic:cNvPicPr>
                      <a:picLocks noChangeAspect="1" noChangeArrowheads="1"/>
                    </pic:cNvPicPr>
                  </pic:nvPicPr>
                  <pic:blipFill>
                    <a:blip r:embed="rId31"/>
                    <a:srcRect/>
                    <a:stretch>
                      <a:fillRect/>
                    </a:stretch>
                  </pic:blipFill>
                  <pic:spPr bwMode="auto">
                    <a:xfrm>
                      <a:off x="0" y="0"/>
                      <a:ext cx="5756910" cy="906145"/>
                    </a:xfrm>
                    <a:prstGeom prst="rect">
                      <a:avLst/>
                    </a:prstGeom>
                    <a:noFill/>
                    <a:ln w="9525">
                      <a:noFill/>
                      <a:miter lim="800000"/>
                      <a:headEnd/>
                      <a:tailEnd/>
                    </a:ln>
                  </pic:spPr>
                </pic:pic>
              </a:graphicData>
            </a:graphic>
          </wp:inline>
        </w:drawing>
      </w:r>
    </w:p>
    <w:p w:rsidR="00B47848" w:rsidRDefault="00496875" w:rsidP="00496875">
      <w:pPr>
        <w:pStyle w:val="Caption"/>
      </w:pPr>
      <w:r>
        <w:t xml:space="preserve">Slika </w:t>
      </w:r>
      <w:fldSimple w:instr=" STYLEREF 1 \s ">
        <w:r w:rsidR="00236A12">
          <w:rPr>
            <w:noProof/>
          </w:rPr>
          <w:t>6</w:t>
        </w:r>
      </w:fldSimple>
      <w:r w:rsidR="00236A12">
        <w:noBreakHyphen/>
      </w:r>
      <w:fldSimple w:instr=" SEQ Slika \* ARABIC \s 1 ">
        <w:r w:rsidR="00236A12">
          <w:rPr>
            <w:noProof/>
          </w:rPr>
          <w:t>3</w:t>
        </w:r>
      </w:fldSimple>
      <w:r>
        <w:t xml:space="preserve"> Alokacija propulzora i a-priori kompenzacija</w:t>
      </w:r>
    </w:p>
    <w:p w:rsidR="00B47848" w:rsidRDefault="00496875" w:rsidP="00E17DE1">
      <w:pPr>
        <w:pStyle w:val="Heading3"/>
      </w:pPr>
      <w:bookmarkStart w:id="23" w:name="_Toc314527227"/>
      <w:r>
        <w:t>Alokacija aktuatora</w:t>
      </w:r>
      <w:bookmarkEnd w:id="23"/>
    </w:p>
    <w:p w:rsidR="00B47848" w:rsidRDefault="00B47848" w:rsidP="00B47848">
      <w:r>
        <w:t xml:space="preserve">Alokacija aktuatora je veza između sila i momenata koje proizvode aktuatori i sila i momenata koje djeluju na tijelo koje se giba. Ova veza između dviju vrsta sila najčešće se opisuje alokacijskom matricom čije dimenzije ovise o broju aktutora i broju stupnjeva slobode gibanja. Budući da smo model ograničili na tri stupnja slobode, a platforma posjeduje četiri aktuatora smještena u standardnoj </w:t>
      </w:r>
      <w:r w:rsidRPr="00DC3CF6">
        <w:rPr>
          <w:i/>
        </w:rPr>
        <w:t>x-</w:t>
      </w:r>
      <w:r>
        <w:t xml:space="preserve"> konfiguraciji prikazanoj na slici </w:t>
      </w:r>
      <w:r w:rsidR="00FC0BBA">
        <w:t>6-4</w:t>
      </w:r>
      <w:r>
        <w:t>, alokacijska matrica je</w:t>
      </w:r>
    </w:p>
    <w:p w:rsidR="00B47848" w:rsidRDefault="00B47848" w:rsidP="00B47848">
      <w:r>
        <w:t>oblika:</w:t>
      </w:r>
    </w:p>
    <w:p w:rsidR="00B47848" w:rsidRDefault="00B47848" w:rsidP="00B47848"/>
    <w:p w:rsidR="00B47848" w:rsidRDefault="00D11DF6" w:rsidP="00B47848">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ctrlPr>
                      <w:rPr>
                        <w:rFonts w:ascii="Cambria Math" w:eastAsia="Cambria Math" w:hAnsi="Cambria Math" w:cs="Cambria Math"/>
                        <w:i/>
                      </w:rPr>
                    </m:ctrlPr>
                  </m:e>
                </m:mr>
                <m:mr>
                  <m:e>
                    <m:r>
                      <w:rPr>
                        <w:rFonts w:ascii="Cambria Math" w:eastAsia="Cambria Math" w:hAnsi="Cambria Math" w:cs="Cambria Math"/>
                      </w:rPr>
                      <m:t>N</m:t>
                    </m:r>
                  </m:e>
                </m:mr>
              </m:m>
            </m:e>
          </m:d>
          <m:r>
            <w:rPr>
              <w:rFonts w:ascii="Cambria Math" w:hAnsi="Cambria Math"/>
            </w:rPr>
            <m:t xml:space="preserve">= </m:t>
          </m:r>
          <m:d>
            <m:dPr>
              <m:begChr m:val="["/>
              <m:endChr m:val="]"/>
              <m:ctrlPr>
                <w:rPr>
                  <w:rFonts w:ascii="Cambria Math" w:hAnsi="Cambria Math"/>
                  <w:i/>
                </w:rPr>
              </m:ctrlPr>
            </m:dPr>
            <m:e>
              <m:m>
                <m:mPr>
                  <m:mcs>
                    <m:mc>
                      <m:mcPr>
                        <m:count m:val="4"/>
                        <m:mcJc m:val="center"/>
                      </m:mcPr>
                    </m:mc>
                  </m:mcs>
                  <m:ctrlPr>
                    <w:rPr>
                      <w:rFonts w:ascii="Cambria Math" w:hAnsi="Cambria Math"/>
                      <w:i/>
                    </w:rPr>
                  </m:ctrlPr>
                </m:mPr>
                <m:m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45°</m:t>
                            </m:r>
                          </m:e>
                        </m:d>
                        <m:ctrlPr>
                          <w:rPr>
                            <w:rFonts w:ascii="Cambria Math" w:hAnsi="Cambria Math"/>
                            <w:i/>
                          </w:rPr>
                        </m:ctrlPr>
                      </m:e>
                    </m:func>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45°</m:t>
                            </m:r>
                          </m:e>
                        </m:d>
                        <m:ctrlPr>
                          <w:rPr>
                            <w:rFonts w:ascii="Cambria Math" w:hAnsi="Cambria Math"/>
                            <w:i/>
                          </w:rPr>
                        </m:ctrlPr>
                      </m:e>
                    </m:func>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45°</m:t>
                            </m:r>
                          </m:e>
                        </m:d>
                        <m:ctrlPr>
                          <w:rPr>
                            <w:rFonts w:ascii="Cambria Math" w:hAnsi="Cambria Math"/>
                            <w:i/>
                          </w:rPr>
                        </m:ctrlPr>
                      </m:e>
                    </m:func>
                    <m:ctrlPr>
                      <w:rPr>
                        <w:rFonts w:ascii="Cambria Math" w:eastAsia="Cambria Math" w:hAnsi="Cambria Math" w:cs="Cambria Math"/>
                        <w:i/>
                      </w:rPr>
                    </m:ctrlPr>
                  </m:e>
                  <m:e>
                    <m:func>
                      <m:funcPr>
                        <m:ctrlPr>
                          <w:rPr>
                            <w:rFonts w:ascii="Cambria Math" w:eastAsia="Cambria Math" w:hAnsi="Cambria Math" w:cs="Cambria Math"/>
                          </w:rPr>
                        </m:ctrlPr>
                      </m:funcPr>
                      <m:fName>
                        <m:r>
                          <m:rPr>
                            <m:sty m:val="p"/>
                          </m:rPr>
                          <w:rPr>
                            <w:rFonts w:ascii="Cambria Math" w:eastAsia="Cambria Math" w:hAnsi="Cambria Math" w:cs="Cambria Math"/>
                          </w:rPr>
                          <m:t>cos</m:t>
                        </m:r>
                      </m:fName>
                      <m:e>
                        <m:d>
                          <m:dPr>
                            <m:ctrlPr>
                              <w:rPr>
                                <w:rFonts w:ascii="Cambria Math" w:eastAsia="Cambria Math" w:hAnsi="Cambria Math" w:cs="Cambria Math"/>
                                <w:i/>
                              </w:rPr>
                            </m:ctrlPr>
                          </m:dPr>
                          <m:e>
                            <m:r>
                              <w:rPr>
                                <w:rFonts w:ascii="Cambria Math" w:eastAsia="Cambria Math" w:hAnsi="Cambria Math" w:cs="Cambria Math"/>
                              </w:rPr>
                              <m:t>45°</m:t>
                            </m:r>
                          </m:e>
                        </m:d>
                        <m:ctrlPr>
                          <w:rPr>
                            <w:rFonts w:ascii="Cambria Math" w:eastAsia="Cambria Math" w:hAnsi="Cambria Math" w:cs="Cambria Math"/>
                            <w:i/>
                          </w:rPr>
                        </m:ctrlPr>
                      </m:e>
                    </m:func>
                    <m:ctrlPr>
                      <w:rPr>
                        <w:rFonts w:ascii="Cambria Math" w:eastAsia="Cambria Math" w:hAnsi="Cambria Math" w:cs="Cambria Math"/>
                        <w:i/>
                      </w:rPr>
                    </m:ctrlPr>
                  </m:e>
                </m:mr>
                <m:mr>
                  <m:e>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d>
                          <m:dPr>
                            <m:ctrlPr>
                              <w:rPr>
                                <w:rFonts w:ascii="Cambria Math" w:eastAsia="Cambria Math" w:hAnsi="Cambria Math" w:cs="Cambria Math"/>
                                <w:i/>
                              </w:rPr>
                            </m:ctrlPr>
                          </m:dPr>
                          <m:e>
                            <m:r>
                              <w:rPr>
                                <w:rFonts w:ascii="Cambria Math" w:eastAsia="Cambria Math" w:hAnsi="Cambria Math" w:cs="Cambria Math"/>
                              </w:rPr>
                              <m:t>45°</m:t>
                            </m:r>
                          </m:e>
                        </m:d>
                        <m:ctrlPr>
                          <w:rPr>
                            <w:rFonts w:ascii="Cambria Math" w:eastAsia="Cambria Math" w:hAnsi="Cambria Math" w:cs="Cambria Math"/>
                            <w:i/>
                          </w:rPr>
                        </m:ctrlPr>
                      </m:e>
                    </m:func>
                  </m:e>
                  <m:e>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45°</m:t>
                            </m:r>
                          </m:e>
                        </m:d>
                        <m:ctrlPr>
                          <w:rPr>
                            <w:rFonts w:ascii="Cambria Math" w:hAnsi="Cambria Math"/>
                            <w:i/>
                          </w:rPr>
                        </m:ctrlPr>
                      </m:e>
                    </m:func>
                    <m:ctrlPr>
                      <w:rPr>
                        <w:rFonts w:ascii="Cambria Math" w:eastAsia="Cambria Math" w:hAnsi="Cambria Math" w:cs="Cambria Math"/>
                        <w:i/>
                      </w:rPr>
                    </m:ctrlPr>
                  </m:e>
                  <m:e>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d>
                          <m:dPr>
                            <m:ctrlPr>
                              <w:rPr>
                                <w:rFonts w:ascii="Cambria Math" w:eastAsia="Cambria Math" w:hAnsi="Cambria Math" w:cs="Cambria Math"/>
                                <w:i/>
                              </w:rPr>
                            </m:ctrlPr>
                          </m:dPr>
                          <m:e>
                            <m:r>
                              <w:rPr>
                                <w:rFonts w:ascii="Cambria Math" w:eastAsia="Cambria Math" w:hAnsi="Cambria Math" w:cs="Cambria Math"/>
                              </w:rPr>
                              <m:t>45°</m:t>
                            </m:r>
                          </m:e>
                        </m:d>
                        <m:ctrlPr>
                          <w:rPr>
                            <w:rFonts w:ascii="Cambria Math" w:eastAsia="Cambria Math" w:hAnsi="Cambria Math" w:cs="Cambria Math"/>
                            <w:i/>
                          </w:rPr>
                        </m:ctrlPr>
                      </m:e>
                    </m:func>
                    <m:ctrlPr>
                      <w:rPr>
                        <w:rFonts w:ascii="Cambria Math" w:eastAsia="Cambria Math" w:hAnsi="Cambria Math" w:cs="Cambria Math"/>
                        <w:i/>
                      </w:rPr>
                    </m:ctrlPr>
                  </m:e>
                  <m:e>
                    <m:r>
                      <w:rPr>
                        <w:rFonts w:ascii="Cambria Math" w:eastAsia="Cambria Math" w:hAnsi="Cambria Math" w:cs="Cambria Math"/>
                      </w:rPr>
                      <m:t>-</m:t>
                    </m:r>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d>
                          <m:dPr>
                            <m:ctrlPr>
                              <w:rPr>
                                <w:rFonts w:ascii="Cambria Math" w:eastAsia="Cambria Math" w:hAnsi="Cambria Math" w:cs="Cambria Math"/>
                                <w:i/>
                              </w:rPr>
                            </m:ctrlPr>
                          </m:dPr>
                          <m:e>
                            <m:r>
                              <w:rPr>
                                <w:rFonts w:ascii="Cambria Math" w:eastAsia="Cambria Math" w:hAnsi="Cambria Math" w:cs="Cambria Math"/>
                              </w:rPr>
                              <m:t>45°</m:t>
                            </m:r>
                          </m:e>
                        </m:d>
                        <m:ctrlPr>
                          <w:rPr>
                            <w:rFonts w:ascii="Cambria Math" w:eastAsia="Cambria Math" w:hAnsi="Cambria Math" w:cs="Cambria Math"/>
                            <w:i/>
                          </w:rPr>
                        </m:ctrlPr>
                      </m:e>
                    </m:func>
                    <m:ctrlPr>
                      <w:rPr>
                        <w:rFonts w:ascii="Cambria Math" w:eastAsia="Cambria Math" w:hAnsi="Cambria Math" w:cs="Cambria Math"/>
                        <w:i/>
                      </w:rPr>
                    </m:ctrlPr>
                  </m:e>
                </m:mr>
                <m:mr>
                  <m:e>
                    <m:r>
                      <w:rPr>
                        <w:rFonts w:ascii="Cambria Math" w:eastAsia="Cambria Math" w:hAnsi="Cambria Math" w:cs="Cambria Math"/>
                      </w:rPr>
                      <m:t>d</m:t>
                    </m:r>
                    <m:ctrlPr>
                      <w:rPr>
                        <w:rFonts w:ascii="Cambria Math" w:eastAsia="Cambria Math" w:hAnsi="Cambria Math" w:cs="Cambria Math"/>
                        <w:i/>
                      </w:rPr>
                    </m:ctrlPr>
                  </m:e>
                  <m:e>
                    <m:r>
                      <w:rPr>
                        <w:rFonts w:ascii="Cambria Math" w:eastAsia="Cambria Math" w:hAnsi="Cambria Math" w:cs="Cambria Math"/>
                      </w:rPr>
                      <m:t>-d</m:t>
                    </m:r>
                    <m:ctrlPr>
                      <w:rPr>
                        <w:rFonts w:ascii="Cambria Math" w:eastAsia="Cambria Math" w:hAnsi="Cambria Math" w:cs="Cambria Math"/>
                        <w:i/>
                      </w:rPr>
                    </m:ctrlPr>
                  </m:e>
                  <m:e>
                    <m:r>
                      <w:rPr>
                        <w:rFonts w:ascii="Cambria Math" w:eastAsia="Cambria Math" w:hAnsi="Cambria Math" w:cs="Cambria Math"/>
                      </w:rPr>
                      <m:t>-d</m:t>
                    </m:r>
                    <m:ctrlPr>
                      <w:rPr>
                        <w:rFonts w:ascii="Cambria Math" w:eastAsia="Cambria Math" w:hAnsi="Cambria Math" w:cs="Cambria Math"/>
                        <w:i/>
                      </w:rPr>
                    </m:ctrlPr>
                  </m:e>
                  <m:e>
                    <m:r>
                      <w:rPr>
                        <w:rFonts w:ascii="Cambria Math" w:eastAsia="Cambria Math" w:hAnsi="Cambria Math" w:cs="Cambria Math"/>
                      </w:rPr>
                      <m:t>d</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eastAsia="Cambria Math" w:hAnsi="Cambria Math" w:cs="Cambria Math"/>
                            <w:i/>
                          </w:rPr>
                        </m:ctrlPr>
                      </m:sSupPr>
                      <m:e>
                        <m:r>
                          <w:rPr>
                            <w:rFonts w:ascii="Cambria Math" w:eastAsia="Cambria Math" w:hAnsi="Cambria Math" w:cs="Cambria Math"/>
                          </w:rPr>
                          <m:t>τ</m:t>
                        </m:r>
                      </m:e>
                      <m:sup>
                        <m:r>
                          <w:rPr>
                            <w:rFonts w:ascii="Cambria Math" w:eastAsia="Cambria Math" w:hAnsi="Cambria Math" w:cs="Cambria Math"/>
                          </w:rPr>
                          <m:t>1</m:t>
                        </m:r>
                      </m:sup>
                    </m:sSup>
                  </m:e>
                </m:mr>
                <m:mr>
                  <m:e>
                    <m:sSup>
                      <m:sSupPr>
                        <m:ctrlPr>
                          <w:rPr>
                            <w:rFonts w:ascii="Cambria Math" w:eastAsia="Cambria Math" w:hAnsi="Cambria Math" w:cs="Cambria Math"/>
                            <w:i/>
                          </w:rPr>
                        </m:ctrlPr>
                      </m:sSupPr>
                      <m:e>
                        <m:r>
                          <w:rPr>
                            <w:rFonts w:ascii="Cambria Math" w:eastAsia="Cambria Math" w:hAnsi="Cambria Math" w:cs="Cambria Math"/>
                          </w:rPr>
                          <m:t>τ</m:t>
                        </m:r>
                      </m:e>
                      <m:sup>
                        <m:r>
                          <w:rPr>
                            <w:rFonts w:ascii="Cambria Math" w:eastAsia="Cambria Math" w:hAnsi="Cambria Math" w:cs="Cambria Math"/>
                          </w:rPr>
                          <m:t>2</m:t>
                        </m:r>
                      </m:sup>
                    </m:sSup>
                    <m:ctrlPr>
                      <w:rPr>
                        <w:rFonts w:ascii="Cambria Math" w:eastAsia="Cambria Math" w:hAnsi="Cambria Math" w:cs="Cambria Math"/>
                        <w:i/>
                      </w:rPr>
                    </m:ctrlPr>
                  </m:e>
                </m:mr>
                <m:mr>
                  <m:e>
                    <m:sSup>
                      <m:sSupPr>
                        <m:ctrlPr>
                          <w:rPr>
                            <w:rFonts w:ascii="Cambria Math" w:eastAsia="Cambria Math" w:hAnsi="Cambria Math" w:cs="Cambria Math"/>
                            <w:i/>
                          </w:rPr>
                        </m:ctrlPr>
                      </m:sSupPr>
                      <m:e>
                        <m:r>
                          <w:rPr>
                            <w:rFonts w:ascii="Cambria Math" w:eastAsia="Cambria Math" w:hAnsi="Cambria Math" w:cs="Cambria Math"/>
                          </w:rPr>
                          <m:t>τ</m:t>
                        </m:r>
                      </m:e>
                      <m:sup>
                        <m:r>
                          <w:rPr>
                            <w:rFonts w:ascii="Cambria Math" w:eastAsia="Cambria Math" w:hAnsi="Cambria Math" w:cs="Cambria Math"/>
                          </w:rPr>
                          <m:t>3</m:t>
                        </m:r>
                      </m:sup>
                    </m:sSup>
                    <m:ctrlPr>
                      <w:rPr>
                        <w:rFonts w:ascii="Cambria Math" w:eastAsia="Cambria Math" w:hAnsi="Cambria Math" w:cs="Cambria Math"/>
                        <w:i/>
                      </w:rPr>
                    </m:ctrlPr>
                  </m:e>
                </m:mr>
                <m:mr>
                  <m:e>
                    <m:sSup>
                      <m:sSupPr>
                        <m:ctrlPr>
                          <w:rPr>
                            <w:rFonts w:ascii="Cambria Math" w:eastAsia="Cambria Math" w:hAnsi="Cambria Math" w:cs="Cambria Math"/>
                            <w:i/>
                          </w:rPr>
                        </m:ctrlPr>
                      </m:sSupPr>
                      <m:e>
                        <m:r>
                          <w:rPr>
                            <w:rFonts w:ascii="Cambria Math" w:eastAsia="Cambria Math" w:hAnsi="Cambria Math" w:cs="Cambria Math"/>
                          </w:rPr>
                          <m:t>τ</m:t>
                        </m:r>
                      </m:e>
                      <m:sup>
                        <m:r>
                          <w:rPr>
                            <w:rFonts w:ascii="Cambria Math" w:eastAsia="Cambria Math" w:hAnsi="Cambria Math" w:cs="Cambria Math"/>
                          </w:rPr>
                          <m:t>4</m:t>
                        </m:r>
                      </m:sup>
                    </m:sSup>
                  </m:e>
                </m:mr>
              </m:m>
            </m:e>
          </m:d>
        </m:oMath>
      </m:oMathPara>
    </w:p>
    <w:p w:rsidR="00B47848" w:rsidRDefault="00B47848" w:rsidP="00B47848">
      <w:r>
        <w:t>Četiri aktuatora se koriste za ostvarivanje tri stupnja slobode pa je jasno da postoji redudancija u sustavu. Ona omogućava projektiranje raznih upravljačkih algoritama u slučaju kvara pojedinog aktuatora. Inverzna alokacijska matrica ne može biti određena jer se radi o matrici koja nije kvadratna, no zato se može izračunati pseudoinverzna matrica koja je po svojstvima najbliža inverznoj matrici.</w:t>
      </w:r>
    </w:p>
    <w:p w:rsidR="00FC0BBA" w:rsidRDefault="00B47848" w:rsidP="00FC0BBA">
      <w:pPr>
        <w:keepNext/>
      </w:pPr>
      <w:r>
        <w:rPr>
          <w:noProof/>
          <w:lang w:val="en-US"/>
        </w:rPr>
        <w:drawing>
          <wp:inline distT="0" distB="0" distL="0" distR="0">
            <wp:extent cx="5756910" cy="2846705"/>
            <wp:effectExtent l="19050" t="0" r="0" b="0"/>
            <wp:docPr id="1011" name="Picture 3" descr="plat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forma.png"/>
                    <pic:cNvPicPr>
                      <a:picLocks noChangeAspect="1" noChangeArrowheads="1"/>
                    </pic:cNvPicPr>
                  </pic:nvPicPr>
                  <pic:blipFill>
                    <a:blip r:embed="rId32"/>
                    <a:srcRect/>
                    <a:stretch>
                      <a:fillRect/>
                    </a:stretch>
                  </pic:blipFill>
                  <pic:spPr bwMode="auto">
                    <a:xfrm>
                      <a:off x="0" y="0"/>
                      <a:ext cx="5756910" cy="2846705"/>
                    </a:xfrm>
                    <a:prstGeom prst="rect">
                      <a:avLst/>
                    </a:prstGeom>
                    <a:noFill/>
                    <a:ln w="9525">
                      <a:noFill/>
                      <a:miter lim="800000"/>
                      <a:headEnd/>
                      <a:tailEnd/>
                    </a:ln>
                  </pic:spPr>
                </pic:pic>
              </a:graphicData>
            </a:graphic>
          </wp:inline>
        </w:drawing>
      </w:r>
    </w:p>
    <w:p w:rsidR="00B47848" w:rsidRDefault="00FC0BBA" w:rsidP="00FC0BBA">
      <w:pPr>
        <w:pStyle w:val="Caption"/>
      </w:pPr>
      <w:r>
        <w:t xml:space="preserve">Slika </w:t>
      </w:r>
      <w:fldSimple w:instr=" STYLEREF 1 \s ">
        <w:r w:rsidR="00236A12">
          <w:rPr>
            <w:noProof/>
          </w:rPr>
          <w:t>6</w:t>
        </w:r>
      </w:fldSimple>
      <w:r w:rsidR="00236A12">
        <w:noBreakHyphen/>
      </w:r>
      <w:fldSimple w:instr=" SEQ Slika \* ARABIC \s 1 ">
        <w:r w:rsidR="00236A12">
          <w:rPr>
            <w:noProof/>
          </w:rPr>
          <w:t>4</w:t>
        </w:r>
      </w:fldSimple>
      <w:r>
        <w:rPr>
          <w:noProof/>
        </w:rPr>
        <w:t xml:space="preserve"> Platforma i x-konfiguracija propulzora</w:t>
      </w:r>
    </w:p>
    <w:p w:rsidR="00B47848" w:rsidRDefault="00B47848" w:rsidP="00B47848"/>
    <w:p w:rsidR="00B47848" w:rsidRDefault="00B47848" w:rsidP="00B47848"/>
    <w:p w:rsidR="00B47848" w:rsidRDefault="00FC0BBA" w:rsidP="00E17DE1">
      <w:pPr>
        <w:pStyle w:val="Heading3"/>
      </w:pPr>
      <w:bookmarkStart w:id="24" w:name="_Toc314527228"/>
      <w:r>
        <w:t>Dinamika</w:t>
      </w:r>
      <w:bookmarkEnd w:id="24"/>
    </w:p>
    <w:p w:rsidR="00B47848" w:rsidRDefault="00B47848" w:rsidP="00B47848">
      <w:r>
        <w:t xml:space="preserve">Dinamički model platforme je izrazito spregnut i nelinearan. Donekle zahvaljujući </w:t>
      </w:r>
      <w:r w:rsidRPr="00DC3CF6">
        <w:rPr>
          <w:i/>
        </w:rPr>
        <w:t>x</w:t>
      </w:r>
      <w:r>
        <w:rPr>
          <w:i/>
        </w:rPr>
        <w:t xml:space="preserve"> -k</w:t>
      </w:r>
      <w:r>
        <w:t>onfiguraciji potisnika može se svaki stupanj slobode promatrati odvojeno te je opravdano učiniti model raspregnutim. Pojednostavljenje je naročito prikladno za projektiranje regulatora jer znatno olakšava posao. U općem slučaju, tri stupnja slobode gibanja se mogu opisati s:</w:t>
      </w:r>
    </w:p>
    <w:p w:rsidR="00B47848" w:rsidRDefault="00B47848" w:rsidP="00B47848"/>
    <w:p w:rsidR="00B47848" w:rsidRDefault="00D11DF6" w:rsidP="00B47848">
      <m:oMathPara>
        <m:oMath>
          <m:sSub>
            <m:sSubPr>
              <m:ctrlPr>
                <w:rPr>
                  <w:rFonts w:ascii="Cambria Math" w:hAnsi="Cambria Math"/>
                  <w:i/>
                </w:rPr>
              </m:ctrlPr>
            </m:sSubPr>
            <m:e>
              <m:r>
                <w:rPr>
                  <w:rFonts w:ascii="Cambria Math" w:hAnsi="Cambria Math"/>
                </w:rPr>
                <m:t>α</m:t>
              </m:r>
            </m:e>
            <m:sub>
              <m:r>
                <w:rPr>
                  <w:rFonts w:ascii="Cambria Math" w:hAnsi="Cambria Math"/>
                </w:rPr>
                <m:t>u</m:t>
              </m:r>
            </m:sub>
          </m:sSub>
          <m:acc>
            <m:accPr>
              <m:chr m:val="̇"/>
              <m:ctrlPr>
                <w:rPr>
                  <w:rFonts w:ascii="Cambria Math" w:hAnsi="Cambria Math"/>
                  <w:i/>
                </w:rPr>
              </m:ctrlPr>
            </m:accPr>
            <m:e>
              <m:r>
                <w:rPr>
                  <w:rFonts w:ascii="Cambria Math" w:hAnsi="Cambria Math"/>
                </w:rPr>
                <m:t>u</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u</m:t>
              </m:r>
            </m:sub>
          </m:sSub>
          <m:r>
            <w:rPr>
              <w:rFonts w:ascii="Cambria Math" w:hAnsi="Cambria Math"/>
            </w:rPr>
            <m:t>u=</m:t>
          </m:r>
          <m:sSub>
            <m:sSubPr>
              <m:ctrlPr>
                <w:rPr>
                  <w:rFonts w:ascii="Cambria Math" w:hAnsi="Cambria Math"/>
                  <w:i/>
                </w:rPr>
              </m:ctrlPr>
            </m:sSubPr>
            <m:e>
              <m:r>
                <w:rPr>
                  <w:rFonts w:ascii="Cambria Math" w:hAnsi="Cambria Math"/>
                </w:rPr>
                <m:t>τ</m:t>
              </m:r>
            </m:e>
            <m:sub>
              <m:r>
                <w:rPr>
                  <w:rFonts w:ascii="Cambria Math" w:hAnsi="Cambria Math"/>
                </w:rPr>
                <m:t>uE</m:t>
              </m:r>
            </m:sub>
          </m:sSub>
          <m:r>
            <w:rPr>
              <w:rFonts w:ascii="Cambria Math" w:hAnsi="Cambria Math"/>
            </w:rPr>
            <m:t>+X</m:t>
          </m:r>
        </m:oMath>
      </m:oMathPara>
    </w:p>
    <w:p w:rsidR="00B47848" w:rsidRDefault="00D11DF6" w:rsidP="00B47848">
      <m:oMathPara>
        <m:oMath>
          <m:sSub>
            <m:sSubPr>
              <m:ctrlPr>
                <w:rPr>
                  <w:rFonts w:ascii="Cambria Math" w:hAnsi="Cambria Math"/>
                  <w:i/>
                </w:rPr>
              </m:ctrlPr>
            </m:sSubPr>
            <m:e>
              <m:r>
                <w:rPr>
                  <w:rFonts w:ascii="Cambria Math" w:hAnsi="Cambria Math"/>
                </w:rPr>
                <m:t>α</m:t>
              </m:r>
            </m:e>
            <m:sub>
              <m:r>
                <w:rPr>
                  <w:rFonts w:ascii="Cambria Math" w:hAnsi="Cambria Math"/>
                </w:rPr>
                <m:t>v</m:t>
              </m:r>
            </m:sub>
          </m:sSub>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v</m:t>
              </m:r>
            </m:sub>
          </m:sSub>
          <m:r>
            <w:rPr>
              <w:rFonts w:ascii="Cambria Math" w:hAnsi="Cambria Math"/>
            </w:rPr>
            <m:t>v=</m:t>
          </m:r>
          <m:sSub>
            <m:sSubPr>
              <m:ctrlPr>
                <w:rPr>
                  <w:rFonts w:ascii="Cambria Math" w:hAnsi="Cambria Math"/>
                  <w:i/>
                </w:rPr>
              </m:ctrlPr>
            </m:sSubPr>
            <m:e>
              <m:r>
                <w:rPr>
                  <w:rFonts w:ascii="Cambria Math" w:hAnsi="Cambria Math"/>
                </w:rPr>
                <m:t>τ</m:t>
              </m:r>
            </m:e>
            <m:sub>
              <m:r>
                <w:rPr>
                  <w:rFonts w:ascii="Cambria Math" w:hAnsi="Cambria Math"/>
                </w:rPr>
                <m:t>vE</m:t>
              </m:r>
            </m:sub>
          </m:sSub>
          <m:r>
            <w:rPr>
              <w:rFonts w:ascii="Cambria Math" w:hAnsi="Cambria Math"/>
            </w:rPr>
            <m:t>+Y</m:t>
          </m:r>
        </m:oMath>
      </m:oMathPara>
    </w:p>
    <w:p w:rsidR="00B47848" w:rsidRDefault="00D11DF6" w:rsidP="00B47848">
      <m:oMathPara>
        <m:oMath>
          <m:sSub>
            <m:sSubPr>
              <m:ctrlPr>
                <w:rPr>
                  <w:rFonts w:ascii="Cambria Math" w:hAnsi="Cambria Math"/>
                  <w:i/>
                </w:rPr>
              </m:ctrlPr>
            </m:sSubPr>
            <m:e>
              <m:r>
                <w:rPr>
                  <w:rFonts w:ascii="Cambria Math" w:hAnsi="Cambria Math"/>
                </w:rPr>
                <m:t>α</m:t>
              </m:r>
            </m:e>
            <m:sub>
              <m:r>
                <w:rPr>
                  <w:rFonts w:ascii="Cambria Math" w:hAnsi="Cambria Math"/>
                </w:rPr>
                <m:t>r</m:t>
              </m:r>
            </m:sub>
          </m:sSub>
          <m:acc>
            <m:accPr>
              <m:chr m:val="̇"/>
              <m:ctrlPr>
                <w:rPr>
                  <w:rFonts w:ascii="Cambria Math" w:hAnsi="Cambria Math"/>
                  <w:i/>
                </w:rPr>
              </m:ctrlPr>
            </m:accPr>
            <m:e>
              <m:r>
                <w:rPr>
                  <w:rFonts w:ascii="Cambria Math" w:hAnsi="Cambria Math"/>
                </w:rPr>
                <m:t>r</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m:t>
              </m:r>
            </m:sub>
          </m:sSub>
          <m:r>
            <w:rPr>
              <w:rFonts w:ascii="Cambria Math" w:hAnsi="Cambria Math"/>
            </w:rPr>
            <m:t>r=</m:t>
          </m:r>
          <m:sSub>
            <m:sSubPr>
              <m:ctrlPr>
                <w:rPr>
                  <w:rFonts w:ascii="Cambria Math" w:hAnsi="Cambria Math"/>
                  <w:i/>
                </w:rPr>
              </m:ctrlPr>
            </m:sSubPr>
            <m:e>
              <m:r>
                <w:rPr>
                  <w:rFonts w:ascii="Cambria Math" w:hAnsi="Cambria Math"/>
                </w:rPr>
                <m:t>τ</m:t>
              </m:r>
            </m:e>
            <m:sub>
              <m:r>
                <w:rPr>
                  <w:rFonts w:ascii="Cambria Math" w:hAnsi="Cambria Math"/>
                </w:rPr>
                <m:t>rE</m:t>
              </m:r>
            </m:sub>
          </m:sSub>
          <m:r>
            <w:rPr>
              <w:rFonts w:ascii="Cambria Math" w:hAnsi="Cambria Math"/>
            </w:rPr>
            <m:t>+N</m:t>
          </m:r>
        </m:oMath>
      </m:oMathPara>
    </w:p>
    <w:p w:rsidR="00B47848" w:rsidRDefault="00B47848" w:rsidP="00B47848"/>
    <w:p w:rsidR="00B47848" w:rsidRDefault="00B47848" w:rsidP="00B47848">
      <w:r>
        <w:lastRenderedPageBreak/>
        <w:t>gdje je</w:t>
      </w:r>
      <m:oMath>
        <m:r>
          <w:rPr>
            <w:rFonts w:ascii="Cambria Math" w:hAnsi="Cambria Math"/>
          </w:rPr>
          <m:t xml:space="preserve"> </m:t>
        </m:r>
        <m:sSup>
          <m:sSupPr>
            <m:ctrlPr>
              <w:rPr>
                <w:rFonts w:ascii="Cambria Math" w:hAnsi="Cambria Math"/>
                <w:i/>
              </w:rPr>
            </m:ctrlPr>
          </m:sSupPr>
          <m:e>
            <m:r>
              <w:rPr>
                <w:rFonts w:ascii="Cambria Math" w:hAnsi="Cambria Math"/>
              </w:rPr>
              <m:t>[u v r]</m:t>
            </m:r>
          </m:e>
          <m:sup>
            <m:r>
              <w:rPr>
                <w:rFonts w:ascii="Cambria Math" w:hAnsi="Cambria Math"/>
              </w:rPr>
              <m:t>T</m:t>
            </m:r>
          </m:sup>
        </m:sSup>
        <m:r>
          <w:rPr>
            <w:rFonts w:ascii="Cambria Math" w:hAnsi="Cambria Math"/>
          </w:rPr>
          <m:t xml:space="preserve">   </m:t>
        </m:r>
      </m:oMath>
      <w:r>
        <w:t xml:space="preserve"> vektor brzine</w:t>
      </w:r>
      <m:oMath>
        <m:r>
          <w:rPr>
            <w:rFonts w:ascii="Cambria Math" w:hAnsi="Cambria Math"/>
          </w:rPr>
          <m:t>,</m:t>
        </m:r>
        <m:sSup>
          <m:sSupPr>
            <m:ctrlPr>
              <w:rPr>
                <w:rFonts w:ascii="Cambria Math" w:hAnsi="Cambria Math"/>
                <w:i/>
              </w:rPr>
            </m:ctrlPr>
          </m:sSupPr>
          <m:e>
            <m:r>
              <w:rPr>
                <w:rFonts w:ascii="Cambria Math" w:hAnsi="Cambria Math"/>
              </w:rPr>
              <m:t>[X  Y  N]</m:t>
            </m:r>
          </m:e>
          <m:sup>
            <m:r>
              <w:rPr>
                <w:rFonts w:ascii="Cambria Math" w:hAnsi="Cambria Math"/>
              </w:rPr>
              <m:t>T</m:t>
            </m:r>
          </m:sup>
        </m:sSup>
      </m:oMath>
      <w:r>
        <w:t xml:space="preserve"> je vektor poopćene sile koji djeluje na tijelo tijekom gibanja. Platforma je simetrična u horizontalnoj ravnini što povlači identičnu diferencijalnu jednadžbu za unaprijedno gibanje i zanošenje. Parametar</w:t>
      </w:r>
      <m:oMath>
        <m:sSub>
          <m:sSubPr>
            <m:ctrlPr>
              <w:rPr>
                <w:rFonts w:ascii="Cambria Math" w:hAnsi="Cambria Math"/>
                <w:i/>
              </w:rPr>
            </m:ctrlPr>
          </m:sSubPr>
          <m:e>
            <m:r>
              <w:rPr>
                <w:rFonts w:ascii="Cambria Math" w:hAnsi="Cambria Math"/>
              </w:rPr>
              <m:t xml:space="preserve"> α</m:t>
            </m:r>
          </m:e>
          <m:sub>
            <m:r>
              <w:rPr>
                <w:rFonts w:ascii="Cambria Math" w:hAnsi="Cambria Math"/>
              </w:rPr>
              <m:t>u</m:t>
            </m:r>
          </m:sub>
        </m:sSub>
      </m:oMath>
      <w:r>
        <w:t xml:space="preserve"> je konstantan parametar i u oba slučaja</w:t>
      </w:r>
      <w:r w:rsidR="00E17DE1">
        <w:t xml:space="preserve"> </w:t>
      </w:r>
      <w:r>
        <w:t xml:space="preserve">je isti; </w:t>
      </w:r>
      <m:oMath>
        <m:sSub>
          <m:sSubPr>
            <m:ctrlPr>
              <w:rPr>
                <w:rFonts w:ascii="Cambria Math" w:hAnsi="Cambria Math"/>
                <w:i/>
              </w:rPr>
            </m:ctrlPr>
          </m:sSubPr>
          <m:e>
            <m:r>
              <w:rPr>
                <w:rFonts w:ascii="Cambria Math" w:hAnsi="Cambria Math"/>
              </w:rPr>
              <m:t>β</m:t>
            </m:r>
          </m:e>
          <m:sub>
            <m:r>
              <w:rPr>
                <w:rFonts w:ascii="Cambria Math" w:hAnsi="Cambria Math"/>
              </w:rPr>
              <m:t>u</m:t>
            </m:r>
          </m:sub>
        </m:sSub>
      </m:oMath>
      <w:r>
        <w:t xml:space="preserve"> i </w:t>
      </w:r>
      <m:oMath>
        <m:sSub>
          <m:sSubPr>
            <m:ctrlPr>
              <w:rPr>
                <w:rFonts w:ascii="Cambria Math" w:hAnsi="Cambria Math"/>
                <w:i/>
              </w:rPr>
            </m:ctrlPr>
          </m:sSubPr>
          <m:e>
            <m:r>
              <w:rPr>
                <w:rFonts w:ascii="Cambria Math" w:hAnsi="Cambria Math"/>
              </w:rPr>
              <m:t>β</m:t>
            </m:r>
          </m:e>
          <m:sub>
            <m:r>
              <w:rPr>
                <w:rFonts w:ascii="Cambria Math" w:hAnsi="Cambria Math"/>
              </w:rPr>
              <m:t>v</m:t>
            </m:r>
          </m:sub>
        </m:sSub>
      </m:oMath>
      <w:r>
        <w:t xml:space="preserve"> kao otpor ovisan o brzini gibanja koji sadržava sve hidrodinamički</w:t>
      </w:r>
      <w:r w:rsidR="00E17DE1">
        <w:t xml:space="preserve"> </w:t>
      </w:r>
      <w:r>
        <w:t xml:space="preserve">efekte. Na sličan način </w:t>
      </w:r>
      <w:r w:rsidR="00E17DE1">
        <w:t>kod zaošijanja</w:t>
      </w:r>
      <w:r>
        <w:t xml:space="preserve"> je</w:t>
      </w:r>
      <m:oMath>
        <m:sSub>
          <m:sSubPr>
            <m:ctrlPr>
              <w:rPr>
                <w:rFonts w:ascii="Cambria Math" w:hAnsi="Cambria Math"/>
                <w:i/>
              </w:rPr>
            </m:ctrlPr>
          </m:sSubPr>
          <m:e>
            <m:r>
              <w:rPr>
                <w:rFonts w:ascii="Cambria Math" w:hAnsi="Cambria Math"/>
              </w:rPr>
              <m:t xml:space="preserve"> α</m:t>
            </m:r>
          </m:e>
          <m:sub>
            <m:r>
              <w:rPr>
                <w:rFonts w:ascii="Cambria Math" w:hAnsi="Cambria Math"/>
              </w:rPr>
              <m:t>r</m:t>
            </m:r>
          </m:sub>
        </m:sSub>
      </m:oMath>
      <w:r>
        <w:t xml:space="preserve"> inercijski parametar, a </w:t>
      </w:r>
      <m:oMath>
        <m:sSub>
          <m:sSubPr>
            <m:ctrlPr>
              <w:rPr>
                <w:rFonts w:ascii="Cambria Math" w:hAnsi="Cambria Math"/>
                <w:i/>
              </w:rPr>
            </m:ctrlPr>
          </m:sSubPr>
          <m:e>
            <m:r>
              <w:rPr>
                <w:rFonts w:ascii="Cambria Math" w:hAnsi="Cambria Math"/>
              </w:rPr>
              <m:t>β</m:t>
            </m:r>
          </m:e>
          <m:sub>
            <m:r>
              <w:rPr>
                <w:rFonts w:ascii="Cambria Math" w:hAnsi="Cambria Math"/>
              </w:rPr>
              <m:t>r</m:t>
            </m:r>
          </m:sub>
        </m:sSub>
      </m:oMath>
      <w:r>
        <w:t xml:space="preserve"> hidrodinamički otpor. </w:t>
      </w:r>
    </w:p>
    <w:p w:rsidR="00B47848" w:rsidRDefault="00B47848" w:rsidP="00B47848"/>
    <w:p w:rsidR="00B47848" w:rsidRDefault="00B47848" w:rsidP="00B47848"/>
    <w:p w:rsidR="00B47848" w:rsidRDefault="00E17DE1" w:rsidP="00E17DE1">
      <w:pPr>
        <w:pStyle w:val="Heading3"/>
      </w:pPr>
      <w:bookmarkStart w:id="25" w:name="_Toc314527229"/>
      <w:r>
        <w:t>Kinematika</w:t>
      </w:r>
      <w:bookmarkEnd w:id="25"/>
    </w:p>
    <w:p w:rsidR="00B47848" w:rsidRDefault="00B47848" w:rsidP="00B47848">
      <w:r>
        <w:t>Kinematički model daje vezu između brzina u koordinatnom sustavu vezanom za</w:t>
      </w:r>
      <w:r w:rsidR="00E17DE1">
        <w:t xml:space="preserve"> </w:t>
      </w:r>
      <w:r>
        <w:t xml:space="preserve">plovilo </w:t>
      </w:r>
      <w:r w:rsidR="00E17DE1">
        <w:t>{</w:t>
      </w:r>
      <w:r w:rsidRPr="000D1308">
        <w:rPr>
          <w:i/>
        </w:rPr>
        <w:t>B</w:t>
      </w:r>
      <w:r w:rsidR="00E17DE1" w:rsidRPr="00E17DE1">
        <w:t>}</w:t>
      </w:r>
      <w:r>
        <w:t xml:space="preserve"> i prve derivacije pozicije i kuteva </w:t>
      </w:r>
      <m:oMath>
        <m:r>
          <w:rPr>
            <w:rFonts w:ascii="Cambria Math" w:hAnsi="Cambria Math"/>
          </w:rPr>
          <m:t>μ</m:t>
        </m:r>
      </m:oMath>
      <w:r>
        <w:t xml:space="preserve"> u Zemaljskom koordinatnom sustavu </w:t>
      </w:r>
      <w:r w:rsidR="00E17DE1">
        <w:t>{</w:t>
      </w:r>
      <w:r w:rsidRPr="000D1308">
        <w:rPr>
          <w:i/>
        </w:rPr>
        <w:t>E</w:t>
      </w:r>
      <w:r w:rsidR="00E17DE1" w:rsidRPr="00E17DE1">
        <w:t>}</w:t>
      </w:r>
      <w:r>
        <w:t xml:space="preserve">. Budući da se platforma nalazi na površini vode potrebno je samo definirati rotacijsku matricu koja rotira varijable oko </w:t>
      </w:r>
      <w:r w:rsidRPr="000D1308">
        <w:rPr>
          <w:i/>
        </w:rPr>
        <w:t>z-</w:t>
      </w:r>
      <w:r>
        <w:t xml:space="preserve"> osi. </w:t>
      </w:r>
      <w:r w:rsidR="00E17DE1">
        <w:t>P</w:t>
      </w:r>
      <w:r>
        <w:t xml:space="preserve">ozitivan smjer rotacije je definiran suprotno kazaljki na satu, a kut za koji se treba zarotirati sustav je označen sa </w:t>
      </w:r>
      <m:oMath>
        <m:r>
          <w:rPr>
            <w:rFonts w:ascii="Cambria Math" w:hAnsi="Cambria Math"/>
          </w:rPr>
          <m:t>ψ</m:t>
        </m:r>
      </m:oMath>
      <w:r>
        <w:t xml:space="preserve"> koji je ujedno i orijentacija platforme.</w:t>
      </w:r>
    </w:p>
    <w:p w:rsidR="00B47848" w:rsidRDefault="00B47848" w:rsidP="00B47848"/>
    <w:p w:rsidR="00B47848" w:rsidRDefault="00D11DF6" w:rsidP="00B47848">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ctrlPr>
                      <w:rPr>
                        <w:rFonts w:ascii="Cambria Math" w:eastAsia="Cambria Math" w:hAnsi="Cambria Math" w:cs="Cambria Math"/>
                        <w:i/>
                      </w:rPr>
                    </m:ctrlPr>
                  </m:e>
                </m:mr>
                <m:mr>
                  <m:e>
                    <m:acc>
                      <m:accPr>
                        <m:chr m:val="̇"/>
                        <m:ctrlPr>
                          <w:rPr>
                            <w:rFonts w:ascii="Cambria Math" w:eastAsia="Cambria Math" w:hAnsi="Cambria Math" w:cs="Cambria Math"/>
                            <w:i/>
                          </w:rPr>
                        </m:ctrlPr>
                      </m:accPr>
                      <m:e>
                        <m:r>
                          <w:rPr>
                            <w:rFonts w:ascii="Cambria Math" w:eastAsia="Cambria Math" w:hAnsi="Cambria Math" w:cs="Cambria Math"/>
                          </w:rPr>
                          <m:t>y</m:t>
                        </m:r>
                      </m:e>
                    </m:acc>
                    <m:ctrlPr>
                      <w:rPr>
                        <w:rFonts w:ascii="Cambria Math" w:eastAsia="Cambria Math" w:hAnsi="Cambria Math" w:cs="Cambria Math"/>
                        <w:i/>
                      </w:rPr>
                    </m:ctrlPr>
                  </m:e>
                </m:mr>
                <m:mr>
                  <m:e>
                    <m:acc>
                      <m:accPr>
                        <m:chr m:val="̇"/>
                        <m:ctrlPr>
                          <w:rPr>
                            <w:rFonts w:ascii="Cambria Math" w:eastAsia="Cambria Math" w:hAnsi="Cambria Math" w:cs="Cambria Math"/>
                            <w:i/>
                          </w:rPr>
                        </m:ctrlPr>
                      </m:accPr>
                      <m:e>
                        <m:r>
                          <w:rPr>
                            <w:rFonts w:ascii="Cambria Math" w:eastAsia="Cambria Math" w:hAnsi="Cambria Math" w:cs="Cambria Math"/>
                          </w:rPr>
                          <m:t>ψ</m:t>
                        </m:r>
                      </m:e>
                    </m:acc>
                  </m:e>
                </m:mr>
              </m:m>
            </m:e>
          </m:d>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cosψ</m:t>
                    </m:r>
                  </m:e>
                  <m:e>
                    <m:r>
                      <w:rPr>
                        <w:rFonts w:ascii="Cambria Math" w:hAnsi="Cambria Math"/>
                      </w:rPr>
                      <m:t>-sinψ</m:t>
                    </m:r>
                  </m:e>
                  <m:e>
                    <m:r>
                      <w:rPr>
                        <w:rFonts w:ascii="Cambria Math" w:hAnsi="Cambria Math"/>
                      </w:rPr>
                      <m:t>0</m:t>
                    </m:r>
                    <m:ctrlPr>
                      <w:rPr>
                        <w:rFonts w:ascii="Cambria Math" w:eastAsia="Cambria Math" w:hAnsi="Cambria Math" w:cs="Cambria Math"/>
                        <w:i/>
                      </w:rPr>
                    </m:ctrlPr>
                  </m:e>
                </m:mr>
                <m:mr>
                  <m:e>
                    <m:r>
                      <w:rPr>
                        <w:rFonts w:ascii="Cambria Math" w:hAnsi="Cambria Math"/>
                      </w:rPr>
                      <m:t>sinψ</m:t>
                    </m:r>
                  </m:e>
                  <m:e>
                    <m:r>
                      <w:rPr>
                        <w:rFonts w:ascii="Cambria Math" w:hAnsi="Cambria Math"/>
                      </w:rPr>
                      <m:t>cosψ</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e>
                </m:mr>
                <m:mr>
                  <m:e>
                    <m:r>
                      <w:rPr>
                        <w:rFonts w:ascii="Cambria Math" w:hAnsi="Cambria Math"/>
                      </w:rPr>
                      <m:t>v</m:t>
                    </m:r>
                  </m:e>
                </m:mr>
                <m:mr>
                  <m:e>
                    <m:r>
                      <w:rPr>
                        <w:rFonts w:ascii="Cambria Math" w:hAnsi="Cambria Math"/>
                      </w:rPr>
                      <m:t>r</m:t>
                    </m:r>
                  </m:e>
                </m:mr>
              </m:m>
            </m:e>
          </m:d>
        </m:oMath>
      </m:oMathPara>
    </w:p>
    <w:p w:rsidR="00B47848" w:rsidRDefault="00B47848" w:rsidP="00B47848"/>
    <w:p w:rsidR="00B47848" w:rsidRDefault="00B47848" w:rsidP="00B47848">
      <w:pPr>
        <w:rPr>
          <w:rFonts w:ascii="Times New Roman" w:hAnsi="Times New Roman"/>
          <w:sz w:val="24"/>
          <w:szCs w:val="24"/>
          <w:lang w:eastAsia="hr-HR"/>
        </w:rPr>
      </w:pPr>
    </w:p>
    <w:p w:rsidR="00B47848" w:rsidRPr="00EB1B07" w:rsidRDefault="00B47848" w:rsidP="00E17DE1">
      <w:pPr>
        <w:pStyle w:val="Heading2"/>
        <w:rPr>
          <w:lang w:eastAsia="hr-HR"/>
        </w:rPr>
      </w:pPr>
      <w:bookmarkStart w:id="26" w:name="_Toc314527230"/>
      <w:r w:rsidRPr="00EB1B07">
        <w:rPr>
          <w:lang w:eastAsia="hr-HR"/>
        </w:rPr>
        <w:t>Praćenje putanje korištenjem virt</w:t>
      </w:r>
      <w:r w:rsidR="00E17DE1">
        <w:rPr>
          <w:lang w:eastAsia="hr-HR"/>
        </w:rPr>
        <w:t>ualnog cilja</w:t>
      </w:r>
      <w:bookmarkEnd w:id="26"/>
    </w:p>
    <w:p w:rsidR="00B47848" w:rsidRDefault="00B47848" w:rsidP="00B47848">
      <w:pPr>
        <w:rPr>
          <w:rFonts w:ascii="Times New Roman" w:hAnsi="Times New Roman"/>
          <w:sz w:val="24"/>
          <w:szCs w:val="24"/>
          <w:lang w:eastAsia="hr-HR"/>
        </w:rPr>
      </w:pPr>
    </w:p>
    <w:p w:rsidR="00B47848" w:rsidRPr="00EB1B07" w:rsidRDefault="00B47848" w:rsidP="00E17DE1">
      <w:pPr>
        <w:rPr>
          <w:lang w:eastAsia="hr-HR"/>
        </w:rPr>
      </w:pPr>
      <w:r w:rsidRPr="00EB1B07">
        <w:rPr>
          <w:lang w:eastAsia="hr-HR"/>
        </w:rPr>
        <w:t>U prethodnim poglavljima definirana je dinamika i kinematika plovila koji treba</w:t>
      </w:r>
      <w:r w:rsidR="00A978B6">
        <w:rPr>
          <w:lang w:eastAsia="hr-HR"/>
        </w:rPr>
        <w:t xml:space="preserve"> </w:t>
      </w:r>
      <w:r w:rsidRPr="00EB1B07">
        <w:rPr>
          <w:lang w:eastAsia="hr-HR"/>
        </w:rPr>
        <w:t>slijediti nekakvu putanju. Dan je također uvod u nelinearni način upravljanja</w:t>
      </w:r>
      <w:r w:rsidR="00A978B6">
        <w:rPr>
          <w:lang w:eastAsia="hr-HR"/>
        </w:rPr>
        <w:t xml:space="preserve"> </w:t>
      </w:r>
      <w:r w:rsidRPr="00EB1B07">
        <w:rPr>
          <w:lang w:eastAsia="hr-HR"/>
        </w:rPr>
        <w:t>koji jamči asimptotsku stabilnost. U ovom poglavlju proširuje se sam koncept</w:t>
      </w:r>
      <w:r w:rsidR="00A978B6">
        <w:rPr>
          <w:lang w:eastAsia="hr-HR"/>
        </w:rPr>
        <w:t xml:space="preserve"> </w:t>
      </w:r>
      <w:r w:rsidRPr="00EB1B07">
        <w:rPr>
          <w:lang w:eastAsia="hr-HR"/>
        </w:rPr>
        <w:t>kinematičkog modeliranja s ciljem razvijanja upravljačkog algoritma kojem je</w:t>
      </w:r>
      <w:r w:rsidR="00A978B6">
        <w:rPr>
          <w:lang w:eastAsia="hr-HR"/>
        </w:rPr>
        <w:t xml:space="preserve"> </w:t>
      </w:r>
      <w:r w:rsidRPr="00EB1B07">
        <w:rPr>
          <w:lang w:eastAsia="hr-HR"/>
        </w:rPr>
        <w:t>glavni zadatak slijeđenje proizvoljne unaprijed definirane putanje</w:t>
      </w:r>
      <w:r w:rsidR="00E17DE1">
        <w:rPr>
          <w:lang w:eastAsia="hr-HR"/>
        </w:rPr>
        <w:t>.</w:t>
      </w:r>
    </w:p>
    <w:p w:rsidR="00B47848" w:rsidRDefault="00B47848" w:rsidP="00B47848">
      <w:pPr>
        <w:rPr>
          <w:rFonts w:ascii="Times New Roman" w:hAnsi="Times New Roman"/>
          <w:sz w:val="24"/>
          <w:szCs w:val="24"/>
          <w:lang w:eastAsia="hr-HR"/>
        </w:rPr>
      </w:pPr>
    </w:p>
    <w:p w:rsidR="00B47848" w:rsidRPr="00EB1B07" w:rsidRDefault="00E17DE1" w:rsidP="00E17DE1">
      <w:pPr>
        <w:pStyle w:val="Heading3"/>
        <w:rPr>
          <w:lang w:eastAsia="hr-HR"/>
        </w:rPr>
      </w:pPr>
      <w:bookmarkStart w:id="27" w:name="_Toc314527231"/>
      <w:r>
        <w:rPr>
          <w:lang w:eastAsia="hr-HR"/>
        </w:rPr>
        <w:t>Model kinematičke pogreške</w:t>
      </w:r>
      <w:bookmarkEnd w:id="27"/>
    </w:p>
    <w:p w:rsidR="00B47848" w:rsidRDefault="00B47848" w:rsidP="00E17DE1">
      <w:pPr>
        <w:rPr>
          <w:lang w:eastAsia="hr-HR"/>
        </w:rPr>
      </w:pPr>
      <w:r w:rsidRPr="00EB1B07">
        <w:rPr>
          <w:lang w:eastAsia="hr-HR"/>
        </w:rPr>
        <w:t>Prije nego što krenemo u samu problematiku potrebno je uvesti nove veličine kako</w:t>
      </w:r>
      <w:r w:rsidR="00E17DE1">
        <w:rPr>
          <w:lang w:eastAsia="hr-HR"/>
        </w:rPr>
        <w:t xml:space="preserve"> </w:t>
      </w:r>
      <w:r w:rsidRPr="00EB1B07">
        <w:rPr>
          <w:lang w:eastAsia="hr-HR"/>
        </w:rPr>
        <w:t>bi se za potrebe sinteze regulatora moglo matematički opisati model.Kinematički</w:t>
      </w:r>
      <w:r w:rsidR="00E17DE1">
        <w:rPr>
          <w:lang w:eastAsia="hr-HR"/>
        </w:rPr>
        <w:t xml:space="preserve"> </w:t>
      </w:r>
      <w:r>
        <w:rPr>
          <w:lang w:eastAsia="hr-HR"/>
        </w:rPr>
        <w:t xml:space="preserve">model </w:t>
      </w:r>
      <w:r w:rsidRPr="00EB1B07">
        <w:rPr>
          <w:lang w:eastAsia="hr-HR"/>
        </w:rPr>
        <w:t xml:space="preserve"> izrazit ćemo preko vektora totalne brzine</w:t>
      </w:r>
    </w:p>
    <w:p w:rsidR="00B47848" w:rsidRPr="00EB1B07" w:rsidRDefault="00B47848" w:rsidP="00B47848">
      <w:pPr>
        <w:rPr>
          <w:rFonts w:ascii="Times New Roman" w:hAnsi="Times New Roman"/>
          <w:sz w:val="24"/>
          <w:szCs w:val="24"/>
          <w:lang w:eastAsia="hr-HR"/>
        </w:rPr>
      </w:pPr>
    </w:p>
    <w:p w:rsidR="00B47848" w:rsidRDefault="00D11DF6" w:rsidP="00B47848">
      <w:pPr>
        <w:rPr>
          <w:rFonts w:ascii="Times New Roman" w:hAnsi="Times New Roman"/>
        </w:rPr>
      </w:pPr>
      <m:oMathPara>
        <m:oMath>
          <m:acc>
            <m:accPr>
              <m:chr m:val="̇"/>
              <m:ctrlPr>
                <w:rPr>
                  <w:rFonts w:ascii="Cambria Math" w:hAnsi="Cambria Math"/>
                  <w:i/>
                  <w:sz w:val="24"/>
                  <w:szCs w:val="24"/>
                  <w:lang w:eastAsia="hr-HR"/>
                </w:rPr>
              </m:ctrlPr>
            </m:accPr>
            <m:e>
              <m:r>
                <w:rPr>
                  <w:rFonts w:ascii="Cambria Math" w:hAnsi="Cambria Math"/>
                  <w:sz w:val="24"/>
                  <w:szCs w:val="24"/>
                  <w:lang w:eastAsia="hr-HR"/>
                </w:rPr>
                <m:t>x</m:t>
              </m:r>
            </m:e>
          </m:acc>
          <m:r>
            <w:rPr>
              <w:rFonts w:ascii="Cambria Math" w:hAnsi="Cambria Math"/>
              <w:sz w:val="24"/>
              <w:szCs w:val="24"/>
              <w:lang w:eastAsia="hr-HR"/>
            </w:rPr>
            <m:t>=Ucos</m:t>
          </m:r>
          <m:r>
            <w:rPr>
              <w:rFonts w:ascii="Cambria Math" w:hAnsi="Cambria Math"/>
            </w:rPr>
            <m:t>ψ</m:t>
          </m:r>
        </m:oMath>
      </m:oMathPara>
    </w:p>
    <w:p w:rsidR="00B47848" w:rsidRDefault="00D11DF6" w:rsidP="00B47848">
      <w:pPr>
        <w:rPr>
          <w:rFonts w:ascii="Times New Roman" w:hAnsi="Times New Roman"/>
          <w:sz w:val="24"/>
          <w:szCs w:val="24"/>
          <w:lang w:eastAsia="hr-HR"/>
        </w:rPr>
      </w:pPr>
      <m:oMathPara>
        <m:oMath>
          <m:acc>
            <m:accPr>
              <m:chr m:val="̇"/>
              <m:ctrlPr>
                <w:rPr>
                  <w:rFonts w:ascii="Cambria Math" w:hAnsi="Cambria Math"/>
                  <w:i/>
                  <w:sz w:val="24"/>
                  <w:szCs w:val="24"/>
                  <w:lang w:eastAsia="hr-HR"/>
                </w:rPr>
              </m:ctrlPr>
            </m:accPr>
            <m:e>
              <m:r>
                <w:rPr>
                  <w:rFonts w:ascii="Cambria Math" w:hAnsi="Cambria Math"/>
                  <w:sz w:val="24"/>
                  <w:szCs w:val="24"/>
                  <w:lang w:eastAsia="hr-HR"/>
                </w:rPr>
                <m:t>y</m:t>
              </m:r>
            </m:e>
          </m:acc>
          <m:r>
            <w:rPr>
              <w:rFonts w:ascii="Cambria Math" w:hAnsi="Cambria Math"/>
              <w:sz w:val="24"/>
              <w:szCs w:val="24"/>
              <w:lang w:eastAsia="hr-HR"/>
            </w:rPr>
            <m:t>=Usin</m:t>
          </m:r>
          <m:r>
            <w:rPr>
              <w:rFonts w:ascii="Cambria Math" w:hAnsi="Cambria Math"/>
            </w:rPr>
            <m:t>ψ</m:t>
          </m:r>
        </m:oMath>
      </m:oMathPara>
    </w:p>
    <w:p w:rsidR="00B47848" w:rsidRPr="00EB1B07" w:rsidRDefault="00B47848" w:rsidP="00E17DE1">
      <w:pPr>
        <w:rPr>
          <w:lang w:eastAsia="hr-HR"/>
        </w:rPr>
      </w:pPr>
      <w:r w:rsidRPr="00EB1B07">
        <w:rPr>
          <w:lang w:eastAsia="hr-HR"/>
        </w:rPr>
        <w:t xml:space="preserve">gdje </w:t>
      </w:r>
      <w:r>
        <w:rPr>
          <w:lang w:eastAsia="hr-HR"/>
        </w:rPr>
        <w:t>je</w:t>
      </w:r>
    </w:p>
    <w:p w:rsidR="00B47848" w:rsidRDefault="00B47848" w:rsidP="00B47848">
      <w:pPr>
        <w:rPr>
          <w:rFonts w:ascii="Times New Roman" w:hAnsi="Times New Roman"/>
        </w:rPr>
      </w:pPr>
      <m:oMathPara>
        <m:oMath>
          <m:r>
            <w:rPr>
              <w:rFonts w:ascii="Cambria Math" w:hAnsi="Cambria Math"/>
            </w:rPr>
            <m:t xml:space="preserve">U=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oMath>
      </m:oMathPara>
    </w:p>
    <w:p w:rsidR="00B47848" w:rsidRDefault="00D11DF6" w:rsidP="00B47848">
      <w:pPr>
        <w:rPr>
          <w:rFonts w:ascii="Times New Roman" w:hAnsi="Times New Roman"/>
        </w:rPr>
      </w:pPr>
      <m:oMathPara>
        <m:oMath>
          <m:sSub>
            <m:sSubPr>
              <m:ctrlPr>
                <w:rPr>
                  <w:rFonts w:ascii="Cambria Math" w:hAnsi="Cambria Math"/>
                  <w:i/>
                </w:rPr>
              </m:ctrlPr>
            </m:sSubPr>
            <m:e>
              <m:r>
                <w:rPr>
                  <w:rFonts w:ascii="Cambria Math" w:hAnsi="Cambria Math"/>
                </w:rPr>
                <m:t>ψ</m:t>
              </m:r>
            </m:e>
            <m:sub>
              <m:r>
                <w:rPr>
                  <w:rFonts w:ascii="Cambria Math" w:hAnsi="Cambria Math"/>
                </w:rPr>
                <m:t>e</m:t>
              </m:r>
            </m:sub>
          </m:sSub>
          <m:r>
            <w:rPr>
              <w:rFonts w:ascii="Cambria Math" w:hAnsi="Cambria Math"/>
            </w:rPr>
            <m:t>=arctg</m:t>
          </m:r>
          <m:f>
            <m:fPr>
              <m:ctrlPr>
                <w:rPr>
                  <w:rFonts w:ascii="Cambria Math" w:hAnsi="Cambria Math"/>
                  <w:i/>
                </w:rPr>
              </m:ctrlPr>
            </m:fPr>
            <m:num>
              <m:acc>
                <m:accPr>
                  <m:chr m:val="̇"/>
                  <m:ctrlPr>
                    <w:rPr>
                      <w:rFonts w:ascii="Cambria Math" w:hAnsi="Cambria Math"/>
                      <w:i/>
                    </w:rPr>
                  </m:ctrlPr>
                </m:accPr>
                <m:e>
                  <m:r>
                    <w:rPr>
                      <w:rFonts w:ascii="Cambria Math" w:hAnsi="Cambria Math"/>
                    </w:rPr>
                    <m:t>y</m:t>
                  </m:r>
                </m:e>
              </m:acc>
            </m:num>
            <m:den>
              <m:acc>
                <m:accPr>
                  <m:chr m:val="̇"/>
                  <m:ctrlPr>
                    <w:rPr>
                      <w:rFonts w:ascii="Cambria Math" w:hAnsi="Cambria Math"/>
                      <w:i/>
                    </w:rPr>
                  </m:ctrlPr>
                </m:accPr>
                <m:e>
                  <m:r>
                    <w:rPr>
                      <w:rFonts w:ascii="Cambria Math" w:hAnsi="Cambria Math"/>
                    </w:rPr>
                    <m:t>x</m:t>
                  </m:r>
                </m:e>
              </m:acc>
            </m:den>
          </m:f>
        </m:oMath>
      </m:oMathPara>
    </w:p>
    <w:p w:rsidR="00B47848" w:rsidRDefault="00B47848" w:rsidP="00B47848">
      <w:pPr>
        <w:rPr>
          <w:rFonts w:ascii="Times New Roman" w:hAnsi="Times New Roman"/>
        </w:rPr>
      </w:pPr>
    </w:p>
    <w:p w:rsidR="00B47848" w:rsidRPr="00EB1B07" w:rsidRDefault="00B47848" w:rsidP="00E17DE1">
      <w:pPr>
        <w:rPr>
          <w:lang w:eastAsia="hr-HR"/>
        </w:rPr>
      </w:pPr>
      <w:r w:rsidRPr="00EB1B07">
        <w:rPr>
          <w:lang w:eastAsia="hr-HR"/>
        </w:rPr>
        <w:t>označuju apsolutnu vrijednost brz</w:t>
      </w:r>
      <w:r>
        <w:rPr>
          <w:lang w:eastAsia="hr-HR"/>
        </w:rPr>
        <w:t xml:space="preserve">ine i njezinu orijentacije u </w:t>
      </w:r>
      <w:r w:rsidRPr="00313F54">
        <w:rPr>
          <w:i/>
          <w:lang w:eastAsia="hr-HR"/>
        </w:rPr>
        <w:t>E</w:t>
      </w:r>
      <w:r>
        <w:rPr>
          <w:lang w:eastAsia="hr-HR"/>
        </w:rPr>
        <w:t xml:space="preserve"> </w:t>
      </w:r>
      <w:r w:rsidRPr="00EB1B07">
        <w:rPr>
          <w:lang w:eastAsia="hr-HR"/>
        </w:rPr>
        <w:t>koordinatnom sustavu. Uz već definirane</w:t>
      </w:r>
      <w:r>
        <w:rPr>
          <w:lang w:eastAsia="hr-HR"/>
        </w:rPr>
        <w:t xml:space="preserve"> </w:t>
      </w:r>
      <w:r w:rsidRPr="00EB1B07">
        <w:rPr>
          <w:lang w:eastAsia="hr-HR"/>
        </w:rPr>
        <w:t xml:space="preserve">koordinatne sustave vezane za zemlju </w:t>
      </w:r>
      <m:oMath>
        <m:r>
          <m:rPr>
            <m:sty m:val="p"/>
          </m:rPr>
          <w:rPr>
            <w:rFonts w:ascii="Cambria Math" w:hAnsi="Cambria Math"/>
            <w:lang w:eastAsia="hr-HR"/>
          </w:rPr>
          <m:t>{E} := {</m:t>
        </m:r>
        <m:sSub>
          <m:sSubPr>
            <m:ctrlPr>
              <w:rPr>
                <w:rFonts w:ascii="Cambria Math" w:hAnsi="Cambria Math"/>
                <w:lang w:eastAsia="hr-HR"/>
              </w:rPr>
            </m:ctrlPr>
          </m:sSubPr>
          <m:e>
            <m:r>
              <m:rPr>
                <m:sty m:val="p"/>
              </m:rPr>
              <w:rPr>
                <w:rFonts w:ascii="Cambria Math" w:hAnsi="Cambria Math"/>
                <w:lang w:eastAsia="hr-HR"/>
              </w:rPr>
              <m:t>x</m:t>
            </m:r>
          </m:e>
          <m:sub>
            <m:r>
              <m:rPr>
                <m:sty m:val="p"/>
              </m:rPr>
              <w:rPr>
                <w:rFonts w:ascii="Cambria Math" w:hAnsi="Cambria Math"/>
                <w:lang w:eastAsia="hr-HR"/>
              </w:rPr>
              <m:t>E</m:t>
            </m:r>
          </m:sub>
        </m:sSub>
        <m:r>
          <m:rPr>
            <m:sty m:val="p"/>
          </m:rPr>
          <w:rPr>
            <w:rFonts w:ascii="Cambria Math" w:hAnsi="Cambria Math"/>
            <w:lang w:eastAsia="hr-HR"/>
          </w:rPr>
          <m:t>,</m:t>
        </m:r>
        <m:sSub>
          <m:sSubPr>
            <m:ctrlPr>
              <w:rPr>
                <w:rFonts w:ascii="Cambria Math" w:hAnsi="Cambria Math"/>
                <w:lang w:eastAsia="hr-HR"/>
              </w:rPr>
            </m:ctrlPr>
          </m:sSubPr>
          <m:e>
            <m:r>
              <m:rPr>
                <m:sty m:val="p"/>
              </m:rPr>
              <w:rPr>
                <w:rFonts w:ascii="Cambria Math" w:hAnsi="Cambria Math"/>
                <w:lang w:eastAsia="hr-HR"/>
              </w:rPr>
              <m:t>y</m:t>
            </m:r>
          </m:e>
          <m:sub>
            <m:r>
              <m:rPr>
                <m:sty m:val="p"/>
              </m:rPr>
              <w:rPr>
                <w:rFonts w:ascii="Cambria Math" w:hAnsi="Cambria Math"/>
                <w:lang w:eastAsia="hr-HR"/>
              </w:rPr>
              <m:t>E</m:t>
            </m:r>
          </m:sub>
        </m:sSub>
        <m:r>
          <m:rPr>
            <m:sty m:val="p"/>
          </m:rPr>
          <w:rPr>
            <w:rFonts w:ascii="Cambria Math" w:hAnsi="Cambria Math"/>
            <w:lang w:eastAsia="hr-HR"/>
          </w:rPr>
          <m:t xml:space="preserve">, </m:t>
        </m:r>
        <m:sSub>
          <m:sSubPr>
            <m:ctrlPr>
              <w:rPr>
                <w:rFonts w:ascii="Cambria Math" w:hAnsi="Cambria Math"/>
                <w:lang w:eastAsia="hr-HR"/>
              </w:rPr>
            </m:ctrlPr>
          </m:sSubPr>
          <m:e>
            <m:r>
              <m:rPr>
                <m:sty m:val="p"/>
              </m:rPr>
              <w:rPr>
                <w:rFonts w:ascii="Cambria Math" w:hAnsi="Cambria Math"/>
                <w:lang w:eastAsia="hr-HR"/>
              </w:rPr>
              <m:t>z</m:t>
            </m:r>
          </m:e>
          <m:sub>
            <m:r>
              <m:rPr>
                <m:sty m:val="p"/>
              </m:rPr>
              <w:rPr>
                <w:rFonts w:ascii="Cambria Math" w:hAnsi="Cambria Math"/>
                <w:lang w:eastAsia="hr-HR"/>
              </w:rPr>
              <m:t>E</m:t>
            </m:r>
          </m:sub>
        </m:sSub>
        <m:r>
          <m:rPr>
            <m:sty m:val="p"/>
          </m:rPr>
          <w:rPr>
            <w:rFonts w:ascii="Cambria Math" w:hAnsi="Cambria Math"/>
            <w:lang w:eastAsia="hr-HR"/>
          </w:rPr>
          <m:t xml:space="preserve">} </m:t>
        </m:r>
      </m:oMath>
      <w:r w:rsidRPr="00EB1B07">
        <w:rPr>
          <w:lang w:eastAsia="hr-HR"/>
        </w:rPr>
        <w:t xml:space="preserve">i za plovilo </w:t>
      </w:r>
      <m:oMath>
        <m:r>
          <m:rPr>
            <m:sty m:val="p"/>
          </m:rPr>
          <w:rPr>
            <w:rFonts w:ascii="Cambria Math" w:hAnsi="Cambria Math"/>
            <w:lang w:eastAsia="hr-HR"/>
          </w:rPr>
          <m:t>{B} := {</m:t>
        </m:r>
        <m:sSub>
          <m:sSubPr>
            <m:ctrlPr>
              <w:rPr>
                <w:rFonts w:ascii="Cambria Math" w:hAnsi="Cambria Math"/>
                <w:lang w:eastAsia="hr-HR"/>
              </w:rPr>
            </m:ctrlPr>
          </m:sSubPr>
          <m:e>
            <m:r>
              <m:rPr>
                <m:sty m:val="p"/>
              </m:rPr>
              <w:rPr>
                <w:rFonts w:ascii="Cambria Math" w:hAnsi="Cambria Math"/>
                <w:lang w:eastAsia="hr-HR"/>
              </w:rPr>
              <m:t>x</m:t>
            </m:r>
          </m:e>
          <m:sub>
            <m:r>
              <m:rPr>
                <m:sty m:val="p"/>
              </m:rPr>
              <w:rPr>
                <w:rFonts w:ascii="Cambria Math" w:hAnsi="Cambria Math"/>
                <w:lang w:eastAsia="hr-HR"/>
              </w:rPr>
              <m:t>B</m:t>
            </m:r>
          </m:sub>
        </m:sSub>
        <m:r>
          <m:rPr>
            <m:sty m:val="p"/>
          </m:rPr>
          <w:rPr>
            <w:rFonts w:ascii="Cambria Math" w:hAnsi="Cambria Math"/>
            <w:lang w:eastAsia="hr-HR"/>
          </w:rPr>
          <m:t xml:space="preserve">, </m:t>
        </m:r>
        <m:sSub>
          <m:sSubPr>
            <m:ctrlPr>
              <w:rPr>
                <w:rFonts w:ascii="Cambria Math" w:hAnsi="Cambria Math"/>
                <w:lang w:eastAsia="hr-HR"/>
              </w:rPr>
            </m:ctrlPr>
          </m:sSubPr>
          <m:e>
            <m:r>
              <m:rPr>
                <m:sty m:val="p"/>
              </m:rPr>
              <w:rPr>
                <w:rFonts w:ascii="Cambria Math" w:hAnsi="Cambria Math"/>
                <w:lang w:eastAsia="hr-HR"/>
              </w:rPr>
              <m:t>y</m:t>
            </m:r>
          </m:e>
          <m:sub>
            <m:r>
              <m:rPr>
                <m:sty m:val="p"/>
              </m:rPr>
              <w:rPr>
                <w:rFonts w:ascii="Cambria Math" w:hAnsi="Cambria Math"/>
                <w:lang w:eastAsia="hr-HR"/>
              </w:rPr>
              <m:t>B</m:t>
            </m:r>
          </m:sub>
        </m:sSub>
        <m:r>
          <m:rPr>
            <m:sty m:val="p"/>
          </m:rPr>
          <w:rPr>
            <w:rFonts w:ascii="Cambria Math" w:hAnsi="Cambria Math"/>
            <w:lang w:eastAsia="hr-HR"/>
          </w:rPr>
          <m:t xml:space="preserve">, </m:t>
        </m:r>
        <m:sSub>
          <m:sSubPr>
            <m:ctrlPr>
              <w:rPr>
                <w:rFonts w:ascii="Cambria Math" w:hAnsi="Cambria Math"/>
                <w:lang w:eastAsia="hr-HR"/>
              </w:rPr>
            </m:ctrlPr>
          </m:sSubPr>
          <m:e>
            <m:r>
              <m:rPr>
                <m:sty m:val="p"/>
              </m:rPr>
              <w:rPr>
                <w:rFonts w:ascii="Cambria Math" w:hAnsi="Cambria Math"/>
                <w:lang w:eastAsia="hr-HR"/>
              </w:rPr>
              <m:t>z</m:t>
            </m:r>
          </m:e>
          <m:sub>
            <m:r>
              <m:rPr>
                <m:sty m:val="p"/>
              </m:rPr>
              <w:rPr>
                <w:rFonts w:ascii="Cambria Math" w:hAnsi="Cambria Math"/>
                <w:lang w:eastAsia="hr-HR"/>
              </w:rPr>
              <m:t>B</m:t>
            </m:r>
          </m:sub>
        </m:sSub>
        <m:r>
          <m:rPr>
            <m:sty m:val="p"/>
          </m:rPr>
          <w:rPr>
            <w:rFonts w:ascii="Cambria Math" w:hAnsi="Cambria Math"/>
            <w:lang w:eastAsia="hr-HR"/>
          </w:rPr>
          <m:t>}</m:t>
        </m:r>
      </m:oMath>
      <w:r w:rsidRPr="00EB1B07">
        <w:rPr>
          <w:lang w:eastAsia="hr-HR"/>
        </w:rPr>
        <w:t>uvodi se još jedan koordinatni sustav, tzv.</w:t>
      </w:r>
      <w:r w:rsidR="00E17DE1">
        <w:rPr>
          <w:lang w:eastAsia="hr-HR"/>
        </w:rPr>
        <w:t xml:space="preserve"> </w:t>
      </w:r>
      <w:r w:rsidRPr="00EB1B07">
        <w:rPr>
          <w:lang w:eastAsia="hr-HR"/>
        </w:rPr>
        <w:t xml:space="preserve">Serret- Frenet frame </w:t>
      </w:r>
      <m:oMath>
        <m:r>
          <m:rPr>
            <m:sty m:val="p"/>
          </m:rPr>
          <w:rPr>
            <w:rFonts w:ascii="Cambria Math" w:hAnsi="Cambria Math"/>
            <w:lang w:eastAsia="hr-HR"/>
          </w:rPr>
          <m:t>{F} := {</m:t>
        </m:r>
        <m:sSub>
          <m:sSubPr>
            <m:ctrlPr>
              <w:rPr>
                <w:rFonts w:ascii="Cambria Math" w:hAnsi="Cambria Math"/>
                <w:lang w:eastAsia="hr-HR"/>
              </w:rPr>
            </m:ctrlPr>
          </m:sSubPr>
          <m:e>
            <m:r>
              <m:rPr>
                <m:sty m:val="p"/>
              </m:rPr>
              <w:rPr>
                <w:rFonts w:ascii="Cambria Math" w:hAnsi="Cambria Math"/>
                <w:lang w:eastAsia="hr-HR"/>
              </w:rPr>
              <m:t>s</m:t>
            </m:r>
          </m:e>
          <m:sub>
            <m:r>
              <m:rPr>
                <m:sty m:val="p"/>
              </m:rPr>
              <w:rPr>
                <w:rFonts w:ascii="Cambria Math" w:hAnsi="Cambria Math"/>
                <w:lang w:eastAsia="hr-HR"/>
              </w:rPr>
              <m:t>1</m:t>
            </m:r>
          </m:sub>
        </m:sSub>
        <m:r>
          <m:rPr>
            <m:sty m:val="p"/>
          </m:rPr>
          <w:rPr>
            <w:rFonts w:ascii="Cambria Math" w:hAnsi="Cambria Math"/>
            <w:lang w:eastAsia="hr-HR"/>
          </w:rPr>
          <m:t>,</m:t>
        </m:r>
        <m:sSub>
          <m:sSubPr>
            <m:ctrlPr>
              <w:rPr>
                <w:rFonts w:ascii="Cambria Math" w:hAnsi="Cambria Math"/>
                <w:lang w:eastAsia="hr-HR"/>
              </w:rPr>
            </m:ctrlPr>
          </m:sSubPr>
          <m:e>
            <m:r>
              <m:rPr>
                <m:sty m:val="p"/>
              </m:rPr>
              <w:rPr>
                <w:rFonts w:ascii="Cambria Math" w:hAnsi="Cambria Math"/>
                <w:lang w:eastAsia="hr-HR"/>
              </w:rPr>
              <m:t>y</m:t>
            </m:r>
          </m:e>
          <m:sub>
            <m:r>
              <m:rPr>
                <m:sty m:val="p"/>
              </m:rPr>
              <w:rPr>
                <w:rFonts w:ascii="Cambria Math" w:hAnsi="Cambria Math"/>
                <w:lang w:eastAsia="hr-HR"/>
              </w:rPr>
              <m:t>1</m:t>
            </m:r>
          </m:sub>
        </m:sSub>
        <m:r>
          <m:rPr>
            <m:sty m:val="p"/>
          </m:rPr>
          <w:rPr>
            <w:rFonts w:ascii="Cambria Math" w:hAnsi="Cambria Math"/>
            <w:lang w:eastAsia="hr-HR"/>
          </w:rPr>
          <m:t>,0</m:t>
        </m:r>
      </m:oMath>
      <w:r>
        <w:rPr>
          <w:lang w:eastAsia="hr-HR"/>
        </w:rPr>
        <w:t>}</w:t>
      </w:r>
      <w:r w:rsidRPr="00EB1B07">
        <w:rPr>
          <w:lang w:eastAsia="hr-HR"/>
        </w:rPr>
        <w:t>. Taj</w:t>
      </w:r>
      <w:r>
        <w:rPr>
          <w:lang w:eastAsia="hr-HR"/>
        </w:rPr>
        <w:t xml:space="preserve"> </w:t>
      </w:r>
      <w:r w:rsidRPr="00EB1B07">
        <w:rPr>
          <w:lang w:eastAsia="hr-HR"/>
        </w:rPr>
        <w:t>koordinatni sustav vezan je uz točku P na putanji i giba se po njoj. Definirajmo još točku B kao centar mase</w:t>
      </w:r>
      <w:r>
        <w:rPr>
          <w:lang w:eastAsia="hr-HR"/>
        </w:rPr>
        <w:t xml:space="preserve"> </w:t>
      </w:r>
      <w:r w:rsidRPr="00EB1B07">
        <w:rPr>
          <w:lang w:eastAsia="hr-HR"/>
        </w:rPr>
        <w:t xml:space="preserve">plovila koje </w:t>
      </w:r>
      <w:r>
        <w:rPr>
          <w:lang w:eastAsia="hr-HR"/>
        </w:rPr>
        <w:t xml:space="preserve">se poklapa sa ishodištem </w:t>
      </w:r>
      <w:r w:rsidRPr="00313F54">
        <w:rPr>
          <w:i/>
          <w:lang w:eastAsia="hr-HR"/>
        </w:rPr>
        <w:t>{B}</w:t>
      </w:r>
      <w:r w:rsidRPr="00EB1B07">
        <w:rPr>
          <w:lang w:eastAsia="hr-HR"/>
        </w:rPr>
        <w:t xml:space="preserve"> koordinatnog sustava. Rješenje</w:t>
      </w:r>
      <w:r>
        <w:rPr>
          <w:lang w:eastAsia="hr-HR"/>
        </w:rPr>
        <w:t xml:space="preserve"> </w:t>
      </w:r>
      <w:r w:rsidRPr="00EB1B07">
        <w:rPr>
          <w:lang w:eastAsia="hr-HR"/>
        </w:rPr>
        <w:t>problema slijeđenja putanje koje je izloženo ovdje, temelji se donekle i na</w:t>
      </w:r>
      <w:r>
        <w:rPr>
          <w:lang w:eastAsia="hr-HR"/>
        </w:rPr>
        <w:t xml:space="preserve"> </w:t>
      </w:r>
      <w:r w:rsidRPr="00EB1B07">
        <w:rPr>
          <w:lang w:eastAsia="hr-HR"/>
        </w:rPr>
        <w:t>intuitivnom objašnjenjenju. Projektirani regulator bi morao obavljati dvije</w:t>
      </w:r>
      <w:r>
        <w:rPr>
          <w:lang w:eastAsia="hr-HR"/>
        </w:rPr>
        <w:t xml:space="preserve"> </w:t>
      </w:r>
      <w:r w:rsidRPr="00EB1B07">
        <w:rPr>
          <w:lang w:eastAsia="hr-HR"/>
        </w:rPr>
        <w:t>zadaće: računati udaljenost između centra mase plovila B i točke P, računati kut između vektora</w:t>
      </w:r>
      <w:r>
        <w:rPr>
          <w:lang w:eastAsia="hr-HR"/>
        </w:rPr>
        <w:t xml:space="preserve"> </w:t>
      </w:r>
      <w:r w:rsidRPr="00EB1B07">
        <w:rPr>
          <w:lang w:eastAsia="hr-HR"/>
        </w:rPr>
        <w:t>totalne brzine plovila i tangente u točki P na putanji i svoditi oboje na nulu.</w:t>
      </w:r>
      <w:r>
        <w:rPr>
          <w:lang w:eastAsia="hr-HR"/>
        </w:rPr>
        <w:t xml:space="preserve"> </w:t>
      </w:r>
      <w:r w:rsidRPr="00EB1B07">
        <w:rPr>
          <w:lang w:eastAsia="hr-HR"/>
        </w:rPr>
        <w:t>Ovo je glavni motiv za uvođenje i razvijanje kinematičkog modela u Serret-Frenet</w:t>
      </w:r>
      <w:r w:rsidR="00E17DE1">
        <w:rPr>
          <w:lang w:eastAsia="hr-HR"/>
        </w:rPr>
        <w:t xml:space="preserve"> </w:t>
      </w:r>
      <w:r w:rsidRPr="00EB1B07">
        <w:rPr>
          <w:lang w:eastAsia="hr-HR"/>
        </w:rPr>
        <w:t>koordinatnom sustavu koji se giba duž putanje. Gibajući pokretni sustav,</w:t>
      </w:r>
      <w:r>
        <w:rPr>
          <w:lang w:eastAsia="hr-HR"/>
        </w:rPr>
        <w:t xml:space="preserve"> ilustrativno možemo </w:t>
      </w:r>
      <w:r w:rsidRPr="00EB1B07">
        <w:rPr>
          <w:lang w:eastAsia="hr-HR"/>
        </w:rPr>
        <w:t>shvatiti kao virtualnu pokretnu metu koja treba biti praćena</w:t>
      </w:r>
      <w:r>
        <w:rPr>
          <w:lang w:eastAsia="hr-HR"/>
        </w:rPr>
        <w:t xml:space="preserve"> </w:t>
      </w:r>
      <w:r w:rsidRPr="00EB1B07">
        <w:rPr>
          <w:lang w:eastAsia="hr-HR"/>
        </w:rPr>
        <w:t>stvarnim plovilom. Prethodno spomenuta udaljenost i kut postaju prostor</w:t>
      </w:r>
      <w:r>
        <w:rPr>
          <w:lang w:eastAsia="hr-HR"/>
        </w:rPr>
        <w:t xml:space="preserve"> </w:t>
      </w:r>
      <w:r w:rsidRPr="00EB1B07">
        <w:rPr>
          <w:lang w:eastAsia="hr-HR"/>
        </w:rPr>
        <w:t>kinematičke pogreške za koji treba kinematički formulirati i rješiti problem.</w:t>
      </w:r>
      <w:r>
        <w:rPr>
          <w:lang w:eastAsia="hr-HR"/>
        </w:rPr>
        <w:t xml:space="preserve"> </w:t>
      </w:r>
      <w:r w:rsidRPr="00EB1B07">
        <w:rPr>
          <w:lang w:eastAsia="hr-HR"/>
        </w:rPr>
        <w:t>Prilikom spominjanja udaljenosti plovila do ishodišta Serret-Frenet koordinatnog</w:t>
      </w:r>
      <w:r>
        <w:rPr>
          <w:lang w:eastAsia="hr-HR"/>
        </w:rPr>
        <w:t xml:space="preserve"> </w:t>
      </w:r>
      <w:r w:rsidRPr="00EB1B07">
        <w:rPr>
          <w:lang w:eastAsia="hr-HR"/>
        </w:rPr>
        <w:t>sustava, bitno je naglasiti da taj koordinatni sustav nije postavljen na način</w:t>
      </w:r>
      <w:r>
        <w:rPr>
          <w:lang w:eastAsia="hr-HR"/>
        </w:rPr>
        <w:t xml:space="preserve"> </w:t>
      </w:r>
      <w:r w:rsidRPr="00EB1B07">
        <w:rPr>
          <w:lang w:eastAsia="hr-HR"/>
        </w:rPr>
        <w:t>da je udaljenost minimalna, već je mjesto na kojem se nalazi rezultat</w:t>
      </w:r>
      <w:r>
        <w:rPr>
          <w:lang w:eastAsia="hr-HR"/>
        </w:rPr>
        <w:t xml:space="preserve"> </w:t>
      </w:r>
      <w:r w:rsidRPr="00EB1B07">
        <w:rPr>
          <w:lang w:eastAsia="hr-HR"/>
        </w:rPr>
        <w:t>definiranog upravljačkog algoritma. Na taj način uvodi se još jedan dodatni</w:t>
      </w:r>
      <w:r>
        <w:rPr>
          <w:lang w:eastAsia="hr-HR"/>
        </w:rPr>
        <w:t xml:space="preserve"> </w:t>
      </w:r>
      <w:r w:rsidRPr="00EB1B07">
        <w:rPr>
          <w:lang w:eastAsia="hr-HR"/>
        </w:rPr>
        <w:t>stupanj slobode pri projektiranju regulatora, a ujedno je rješen problem</w:t>
      </w:r>
      <w:r>
        <w:rPr>
          <w:lang w:eastAsia="hr-HR"/>
        </w:rPr>
        <w:t xml:space="preserve"> </w:t>
      </w:r>
      <w:r w:rsidRPr="00EB1B07">
        <w:rPr>
          <w:lang w:eastAsia="hr-HR"/>
        </w:rPr>
        <w:t xml:space="preserve">singularnosti koji se javljao u samim početcima razvoja ove </w:t>
      </w:r>
      <w:r w:rsidRPr="00EB1B07">
        <w:rPr>
          <w:lang w:eastAsia="hr-HR"/>
        </w:rPr>
        <w:lastRenderedPageBreak/>
        <w:t>metode</w:t>
      </w:r>
      <w:r w:rsidR="00E17DE1">
        <w:rPr>
          <w:lang w:eastAsia="hr-HR"/>
        </w:rPr>
        <w:t>. Prema slici 6-5</w:t>
      </w:r>
      <w:r w:rsidRPr="00EB1B07">
        <w:rPr>
          <w:lang w:eastAsia="hr-HR"/>
        </w:rPr>
        <w:t xml:space="preserve"> P je obična točka koju treba slijediti. Nalazi se u</w:t>
      </w:r>
      <w:r w:rsidR="00E17DE1">
        <w:rPr>
          <w:lang w:eastAsia="hr-HR"/>
        </w:rPr>
        <w:t xml:space="preserve"> </w:t>
      </w:r>
      <w:r w:rsidRPr="00EB1B07">
        <w:rPr>
          <w:lang w:eastAsia="hr-HR"/>
        </w:rPr>
        <w:t>ishodištu Serret-Frenet koordinatnog sustava i giba se s njim po nekakvoj krivulji.</w:t>
      </w:r>
    </w:p>
    <w:p w:rsidR="00B47848" w:rsidRDefault="00B47848" w:rsidP="00E17DE1">
      <w:pPr>
        <w:rPr>
          <w:lang w:eastAsia="hr-HR"/>
        </w:rPr>
      </w:pPr>
      <w:r w:rsidRPr="00EB1B07">
        <w:rPr>
          <w:lang w:eastAsia="hr-HR"/>
        </w:rPr>
        <w:t xml:space="preserve">Krivulja je parametrizirana po parametru </w:t>
      </w:r>
      <w:r w:rsidRPr="0018464C">
        <w:rPr>
          <w:i/>
          <w:lang w:eastAsia="hr-HR"/>
        </w:rPr>
        <w:t>s</w:t>
      </w:r>
      <w:r w:rsidRPr="00EB1B07">
        <w:rPr>
          <w:lang w:eastAsia="hr-HR"/>
        </w:rPr>
        <w:t xml:space="preserve"> koji predstavlja udaljenost po</w:t>
      </w:r>
      <w:r w:rsidR="00E17DE1">
        <w:rPr>
          <w:lang w:eastAsia="hr-HR"/>
        </w:rPr>
        <w:t xml:space="preserve"> </w:t>
      </w:r>
      <w:r w:rsidRPr="00EB1B07">
        <w:rPr>
          <w:lang w:eastAsia="hr-HR"/>
        </w:rPr>
        <w:t>krivulji od početne t</w:t>
      </w:r>
      <w:r>
        <w:rPr>
          <w:lang w:eastAsia="hr-HR"/>
        </w:rPr>
        <w:t xml:space="preserve">očke krivulje za koju je </w:t>
      </w:r>
      <w:r w:rsidRPr="0018464C">
        <w:rPr>
          <w:i/>
          <w:lang w:eastAsia="hr-HR"/>
        </w:rPr>
        <w:t>s = 0</w:t>
      </w:r>
      <w:r w:rsidRPr="00EB1B07">
        <w:rPr>
          <w:lang w:eastAsia="hr-HR"/>
        </w:rPr>
        <w:t xml:space="preserve"> i konačne točke u kojoj</w:t>
      </w:r>
      <w:r w:rsidR="00E17DE1">
        <w:rPr>
          <w:lang w:eastAsia="hr-HR"/>
        </w:rPr>
        <w:t xml:space="preserve"> </w:t>
      </w:r>
      <w:r w:rsidRPr="00EB1B07">
        <w:rPr>
          <w:lang w:eastAsia="hr-HR"/>
        </w:rPr>
        <w:t xml:space="preserve">poprima vrijednost </w:t>
      </w:r>
      <m:oMath>
        <m:r>
          <m:rPr>
            <m:sty m:val="p"/>
          </m:rPr>
          <w:rPr>
            <w:rFonts w:ascii="Cambria Math" w:hAnsi="Cambria Math"/>
            <w:lang w:eastAsia="hr-HR"/>
          </w:rPr>
          <m:t xml:space="preserve">s = </m:t>
        </m:r>
        <m:sSub>
          <m:sSubPr>
            <m:ctrlPr>
              <w:rPr>
                <w:rFonts w:ascii="Cambria Math" w:hAnsi="Cambria Math"/>
                <w:lang w:eastAsia="hr-HR"/>
              </w:rPr>
            </m:ctrlPr>
          </m:sSubPr>
          <m:e>
            <m:r>
              <m:rPr>
                <m:sty m:val="p"/>
              </m:rPr>
              <w:rPr>
                <w:rFonts w:ascii="Cambria Math" w:hAnsi="Cambria Math"/>
                <w:lang w:eastAsia="hr-HR"/>
              </w:rPr>
              <m:t>s</m:t>
            </m:r>
          </m:e>
          <m:sub>
            <m:r>
              <m:rPr>
                <m:sty m:val="p"/>
              </m:rPr>
              <w:rPr>
                <w:rFonts w:ascii="Cambria Math" w:hAnsi="Cambria Math"/>
                <w:lang w:eastAsia="hr-HR"/>
              </w:rPr>
              <m:t>max</m:t>
            </m:r>
          </m:sub>
        </m:sSub>
      </m:oMath>
      <w:r>
        <w:rPr>
          <w:lang w:eastAsia="hr-HR"/>
        </w:rPr>
        <w:t>.</w:t>
      </w:r>
    </w:p>
    <w:p w:rsidR="00B47848" w:rsidRDefault="00B47848" w:rsidP="00B47848">
      <w:pPr>
        <w:rPr>
          <w:rFonts w:ascii="Times New Roman" w:hAnsi="Times New Roman"/>
          <w:sz w:val="24"/>
          <w:szCs w:val="24"/>
          <w:lang w:eastAsia="hr-HR"/>
        </w:rPr>
      </w:pPr>
    </w:p>
    <w:p w:rsidR="00E17DE1" w:rsidRDefault="00B47848" w:rsidP="00E17DE1">
      <w:pPr>
        <w:keepNext/>
      </w:pPr>
      <w:r>
        <w:rPr>
          <w:rFonts w:ascii="Times New Roman" w:hAnsi="Times New Roman"/>
          <w:noProof/>
          <w:sz w:val="24"/>
          <w:szCs w:val="24"/>
          <w:lang w:val="en-US"/>
        </w:rPr>
        <w:drawing>
          <wp:inline distT="0" distB="0" distL="0" distR="0">
            <wp:extent cx="5764530" cy="4786630"/>
            <wp:effectExtent l="19050" t="0" r="7620" b="0"/>
            <wp:docPr id="1010" name="Picture 4" descr="sheme_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me_pon.png"/>
                    <pic:cNvPicPr>
                      <a:picLocks noChangeAspect="1" noChangeArrowheads="1"/>
                    </pic:cNvPicPr>
                  </pic:nvPicPr>
                  <pic:blipFill>
                    <a:blip r:embed="rId33"/>
                    <a:srcRect/>
                    <a:stretch>
                      <a:fillRect/>
                    </a:stretch>
                  </pic:blipFill>
                  <pic:spPr bwMode="auto">
                    <a:xfrm>
                      <a:off x="0" y="0"/>
                      <a:ext cx="5764530" cy="4786630"/>
                    </a:xfrm>
                    <a:prstGeom prst="rect">
                      <a:avLst/>
                    </a:prstGeom>
                    <a:noFill/>
                    <a:ln w="9525">
                      <a:noFill/>
                      <a:miter lim="800000"/>
                      <a:headEnd/>
                      <a:tailEnd/>
                    </a:ln>
                  </pic:spPr>
                </pic:pic>
              </a:graphicData>
            </a:graphic>
          </wp:inline>
        </w:drawing>
      </w:r>
    </w:p>
    <w:p w:rsidR="00E17DE1" w:rsidRDefault="00E17DE1" w:rsidP="00E17DE1">
      <w:pPr>
        <w:pStyle w:val="Caption"/>
      </w:pPr>
      <w:r>
        <w:t xml:space="preserve">Slika </w:t>
      </w:r>
      <w:fldSimple w:instr=" STYLEREF 1 \s ">
        <w:r w:rsidR="00236A12">
          <w:rPr>
            <w:noProof/>
          </w:rPr>
          <w:t>6</w:t>
        </w:r>
      </w:fldSimple>
      <w:r w:rsidR="00236A12">
        <w:noBreakHyphen/>
      </w:r>
      <w:fldSimple w:instr=" SEQ Slika \* ARABIC \s 1 ">
        <w:r w:rsidR="00236A12">
          <w:rPr>
            <w:noProof/>
          </w:rPr>
          <w:t>5</w:t>
        </w:r>
      </w:fldSimple>
      <w:r>
        <w:rPr>
          <w:noProof/>
        </w:rPr>
        <w:t xml:space="preserve"> Koordinatni sustavi i parametri</w:t>
      </w:r>
    </w:p>
    <w:p w:rsidR="00B47848" w:rsidRPr="00EB1B07" w:rsidRDefault="00B47848" w:rsidP="00680E56">
      <w:pPr>
        <w:rPr>
          <w:lang w:eastAsia="hr-HR"/>
        </w:rPr>
      </w:pPr>
      <w:r>
        <w:rPr>
          <w:lang w:eastAsia="hr-HR"/>
        </w:rPr>
        <w:t xml:space="preserve">Koordinate točke </w:t>
      </w:r>
      <w:r w:rsidRPr="0018464C">
        <w:rPr>
          <w:i/>
          <w:lang w:eastAsia="hr-HR"/>
        </w:rPr>
        <w:t>B</w:t>
      </w:r>
      <w:r>
        <w:rPr>
          <w:lang w:eastAsia="hr-HR"/>
        </w:rPr>
        <w:t xml:space="preserve"> </w:t>
      </w:r>
      <w:r w:rsidRPr="00EB1B07">
        <w:rPr>
          <w:lang w:eastAsia="hr-HR"/>
        </w:rPr>
        <w:t>može se izraziti u zemaljskom koordinatnom</w:t>
      </w:r>
      <w:r>
        <w:rPr>
          <w:lang w:eastAsia="hr-HR"/>
        </w:rPr>
        <w:t xml:space="preserve"> sustava </w:t>
      </w:r>
      <w:r w:rsidRPr="0018464C">
        <w:rPr>
          <w:i/>
          <w:lang w:eastAsia="hr-HR"/>
        </w:rPr>
        <w:t>{E}</w:t>
      </w:r>
      <w:r w:rsidRPr="00EB1B07">
        <w:rPr>
          <w:lang w:eastAsia="hr-HR"/>
        </w:rPr>
        <w:t xml:space="preserve"> kao</w:t>
      </w:r>
      <w:r>
        <w:rPr>
          <w:lang w:eastAsia="hr-HR"/>
        </w:rPr>
        <w:t xml:space="preserve"> </w:t>
      </w:r>
      <m:oMath>
        <m:r>
          <m:rPr>
            <m:sty m:val="p"/>
          </m:rPr>
          <w:rPr>
            <w:rFonts w:ascii="Cambria Math" w:hAnsi="Cambria Math"/>
            <w:lang w:eastAsia="hr-HR"/>
          </w:rPr>
          <m:t xml:space="preserve">x = </m:t>
        </m:r>
        <m:sSup>
          <m:sSupPr>
            <m:ctrlPr>
              <w:rPr>
                <w:rFonts w:ascii="Cambria Math" w:hAnsi="Cambria Math"/>
                <w:lang w:eastAsia="hr-HR"/>
              </w:rPr>
            </m:ctrlPr>
          </m:sSupPr>
          <m:e>
            <m:d>
              <m:dPr>
                <m:begChr m:val="["/>
                <m:endChr m:val="]"/>
                <m:ctrlPr>
                  <w:rPr>
                    <w:rFonts w:ascii="Cambria Math" w:hAnsi="Cambria Math"/>
                    <w:lang w:eastAsia="hr-HR"/>
                  </w:rPr>
                </m:ctrlPr>
              </m:dPr>
              <m:e>
                <m:r>
                  <m:rPr>
                    <m:sty m:val="p"/>
                  </m:rPr>
                  <w:rPr>
                    <w:rFonts w:ascii="Cambria Math" w:hAnsi="Cambria Math"/>
                    <w:lang w:eastAsia="hr-HR"/>
                  </w:rPr>
                  <m:t>x  y  0</m:t>
                </m:r>
              </m:e>
            </m:d>
            <m:ctrlPr>
              <w:rPr>
                <w:rFonts w:ascii="Cambria Math" w:hAnsi="Cambria Math"/>
                <w:i/>
                <w:lang w:eastAsia="hr-HR"/>
              </w:rPr>
            </m:ctrlPr>
          </m:e>
          <m:sup>
            <m:r>
              <w:rPr>
                <w:rFonts w:ascii="Cambria Math" w:hAnsi="Cambria Math"/>
                <w:lang w:eastAsia="hr-HR"/>
              </w:rPr>
              <m:t>T</m:t>
            </m:r>
            <m:ctrlPr>
              <w:rPr>
                <w:rFonts w:ascii="Cambria Math" w:hAnsi="Cambria Math"/>
                <w:i/>
                <w:lang w:eastAsia="hr-HR"/>
              </w:rPr>
            </m:ctrlPr>
          </m:sup>
        </m:sSup>
        <m:r>
          <m:rPr>
            <m:sty m:val="p"/>
          </m:rPr>
          <w:rPr>
            <w:rFonts w:ascii="Cambria Math" w:hAnsi="Cambria Math"/>
            <w:lang w:eastAsia="hr-HR"/>
          </w:rPr>
          <m:t xml:space="preserve"> </m:t>
        </m:r>
      </m:oMath>
      <w:r w:rsidRPr="00EB1B07">
        <w:rPr>
          <w:lang w:eastAsia="hr-HR"/>
        </w:rPr>
        <w:t xml:space="preserve">ili kao </w:t>
      </w:r>
      <m:oMath>
        <m:sSup>
          <m:sSupPr>
            <m:ctrlPr>
              <w:rPr>
                <w:rFonts w:ascii="Cambria Math" w:hAnsi="Cambria Math"/>
                <w:lang w:eastAsia="hr-HR"/>
              </w:rPr>
            </m:ctrlPr>
          </m:sSupPr>
          <m:e>
            <m:d>
              <m:dPr>
                <m:begChr m:val="["/>
                <m:endChr m:val="]"/>
                <m:ctrlPr>
                  <w:rPr>
                    <w:rFonts w:ascii="Cambria Math" w:hAnsi="Cambria Math"/>
                    <w:lang w:eastAsia="hr-HR"/>
                  </w:rPr>
                </m:ctrlPr>
              </m:dPr>
              <m:e>
                <m:r>
                  <m:rPr>
                    <m:sty m:val="p"/>
                  </m:rPr>
                  <w:rPr>
                    <w:rFonts w:ascii="Cambria Math" w:hAnsi="Cambria Math"/>
                    <w:lang w:eastAsia="hr-HR"/>
                  </w:rPr>
                  <m:t>s1 y1 0</m:t>
                </m:r>
              </m:e>
            </m:d>
            <m:ctrlPr>
              <w:rPr>
                <w:rFonts w:ascii="Cambria Math" w:hAnsi="Cambria Math"/>
                <w:i/>
                <w:lang w:eastAsia="hr-HR"/>
              </w:rPr>
            </m:ctrlPr>
          </m:e>
          <m:sup>
            <m:r>
              <w:rPr>
                <w:rFonts w:ascii="Cambria Math" w:hAnsi="Cambria Math"/>
                <w:lang w:eastAsia="hr-HR"/>
              </w:rPr>
              <m:t>T</m:t>
            </m:r>
            <m:ctrlPr>
              <w:rPr>
                <w:rFonts w:ascii="Cambria Math" w:hAnsi="Cambria Math"/>
                <w:i/>
                <w:lang w:eastAsia="hr-HR"/>
              </w:rPr>
            </m:ctrlPr>
          </m:sup>
        </m:sSup>
        <m:r>
          <m:rPr>
            <m:sty m:val="p"/>
          </m:rPr>
          <w:rPr>
            <w:rFonts w:ascii="Cambria Math" w:hAnsi="Cambria Math"/>
            <w:lang w:eastAsia="hr-HR"/>
          </w:rPr>
          <m:t xml:space="preserve">  </m:t>
        </m:r>
      </m:oMath>
      <w:r>
        <w:rPr>
          <w:lang w:eastAsia="hr-HR"/>
        </w:rPr>
        <w:t xml:space="preserve">u </w:t>
      </w:r>
      <w:r w:rsidRPr="0018464C">
        <w:rPr>
          <w:i/>
          <w:lang w:eastAsia="hr-HR"/>
        </w:rPr>
        <w:t>{F}</w:t>
      </w:r>
      <w:r w:rsidRPr="00EB1B07">
        <w:rPr>
          <w:lang w:eastAsia="hr-HR"/>
        </w:rPr>
        <w:t xml:space="preserve"> koordinatnom sustavu. Veza među njima dana je</w:t>
      </w:r>
    </w:p>
    <w:p w:rsidR="00B47848" w:rsidRPr="00EB1B07" w:rsidRDefault="00B47848" w:rsidP="00680E56">
      <w:pPr>
        <w:rPr>
          <w:lang w:eastAsia="hr-HR"/>
        </w:rPr>
      </w:pPr>
      <w:r w:rsidRPr="00EB1B07">
        <w:rPr>
          <w:lang w:eastAsia="hr-HR"/>
        </w:rPr>
        <w:t xml:space="preserve">rotacijskom matricom s parametrom </w:t>
      </w:r>
      <m:oMath>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f</m:t>
            </m:r>
          </m:sub>
        </m:sSub>
      </m:oMath>
      <w:r>
        <w:rPr>
          <w:lang w:eastAsia="hr-HR"/>
        </w:rPr>
        <w:t xml:space="preserve"> </w:t>
      </w:r>
      <w:r w:rsidRPr="00EB1B07">
        <w:rPr>
          <w:lang w:eastAsia="hr-HR"/>
        </w:rPr>
        <w:t>koji je kut koji z</w:t>
      </w:r>
      <w:r>
        <w:rPr>
          <w:lang w:eastAsia="hr-HR"/>
        </w:rPr>
        <w:t xml:space="preserve">atvara tangenta u točki </w:t>
      </w:r>
      <w:r w:rsidRPr="0018464C">
        <w:rPr>
          <w:i/>
          <w:lang w:eastAsia="hr-HR"/>
        </w:rPr>
        <w:t>P</w:t>
      </w:r>
      <w:r w:rsidRPr="00EB1B07">
        <w:rPr>
          <w:lang w:eastAsia="hr-HR"/>
        </w:rPr>
        <w:t>.</w:t>
      </w:r>
    </w:p>
    <w:p w:rsidR="00B47848" w:rsidRDefault="00B47848" w:rsidP="00680E56">
      <w:pPr>
        <w:rPr>
          <w:lang w:eastAsia="hr-HR"/>
        </w:rPr>
      </w:pPr>
    </w:p>
    <w:p w:rsidR="00B47848" w:rsidRDefault="00B47848" w:rsidP="00680E56">
      <w:pPr>
        <w:rPr>
          <w:lang w:eastAsia="hr-HR"/>
        </w:rPr>
      </w:pPr>
      <m:oMathPara>
        <m:oMath>
          <m:r>
            <w:rPr>
              <w:rFonts w:ascii="Cambria Math" w:hAnsi="Cambria Math"/>
              <w:lang w:eastAsia="hr-HR"/>
            </w:rPr>
            <m:t xml:space="preserve">R= </m:t>
          </m:r>
          <m:d>
            <m:dPr>
              <m:begChr m:val="["/>
              <m:endChr m:val="]"/>
              <m:ctrlPr>
                <w:rPr>
                  <w:rFonts w:ascii="Cambria Math" w:hAnsi="Cambria Math"/>
                  <w:i/>
                  <w:lang w:eastAsia="hr-HR"/>
                </w:rPr>
              </m:ctrlPr>
            </m:dPr>
            <m:e>
              <m:m>
                <m:mPr>
                  <m:mcs>
                    <m:mc>
                      <m:mcPr>
                        <m:count m:val="3"/>
                        <m:mcJc m:val="center"/>
                      </m:mcPr>
                    </m:mc>
                  </m:mcs>
                  <m:ctrlPr>
                    <w:rPr>
                      <w:rFonts w:ascii="Cambria Math" w:hAnsi="Cambria Math"/>
                      <w:i/>
                      <w:lang w:eastAsia="hr-HR"/>
                    </w:rPr>
                  </m:ctrlPr>
                </m:mPr>
                <m:mr>
                  <m:e>
                    <m:r>
                      <w:rPr>
                        <w:rFonts w:ascii="Cambria Math" w:hAnsi="Cambria Math"/>
                        <w:lang w:eastAsia="hr-HR"/>
                      </w:rPr>
                      <m:t>cos</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f</m:t>
                        </m:r>
                      </m:sub>
                    </m:sSub>
                  </m:e>
                  <m:e>
                    <m:r>
                      <w:rPr>
                        <w:rFonts w:ascii="Cambria Math" w:hAnsi="Cambria Math"/>
                        <w:lang w:eastAsia="hr-HR"/>
                      </w:rPr>
                      <m:t>sin</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f</m:t>
                        </m:r>
                      </m:sub>
                    </m:sSub>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lang w:eastAsia="hr-HR"/>
                      </w:rPr>
                      <m:t>-sin</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f</m:t>
                        </m:r>
                      </m:sub>
                    </m:sSub>
                    <m:ctrlPr>
                      <w:rPr>
                        <w:rFonts w:ascii="Cambria Math" w:eastAsia="Cambria Math" w:hAnsi="Cambria Math" w:cs="Cambria Math"/>
                        <w:i/>
                      </w:rPr>
                    </m:ctrlPr>
                  </m:e>
                  <m:e>
                    <m:r>
                      <w:rPr>
                        <w:rFonts w:ascii="Cambria Math" w:eastAsia="Cambria Math" w:hAnsi="Cambria Math" w:cs="Cambria Math"/>
                      </w:rPr>
                      <m:t>cos</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f</m:t>
                        </m:r>
                      </m:sub>
                    </m:sSub>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lang w:eastAsia="hr-HR"/>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rsidR="00B47848" w:rsidRPr="00EB1B07" w:rsidRDefault="00B47848" w:rsidP="00680E56">
      <w:pPr>
        <w:rPr>
          <w:lang w:eastAsia="hr-HR"/>
        </w:rPr>
      </w:pPr>
      <w:r w:rsidRPr="00EB1B07">
        <w:rPr>
          <w:lang w:eastAsia="hr-HR"/>
        </w:rPr>
        <w:t xml:space="preserve">Definirajući </w:t>
      </w:r>
      <m:oMath>
        <m:sSub>
          <m:sSubPr>
            <m:ctrlPr>
              <w:rPr>
                <w:rFonts w:ascii="Cambria Math" w:hAnsi="Cambria Math"/>
                <w:lang w:eastAsia="hr-HR"/>
              </w:rPr>
            </m:ctrlPr>
          </m:sSubPr>
          <m:e>
            <m:r>
              <m:rPr>
                <m:sty m:val="p"/>
              </m:rPr>
              <w:rPr>
                <w:rFonts w:ascii="Cambria Math" w:hAnsi="Cambria Math"/>
                <w:lang w:eastAsia="hr-HR"/>
              </w:rPr>
              <m:t>r</m:t>
            </m:r>
          </m:e>
          <m:sub>
            <m:r>
              <m:rPr>
                <m:sty m:val="p"/>
              </m:rPr>
              <w:rPr>
                <w:rFonts w:ascii="Cambria Math" w:hAnsi="Cambria Math"/>
                <w:lang w:eastAsia="hr-HR"/>
              </w:rPr>
              <m:t>f</m:t>
            </m:r>
          </m:sub>
        </m:sSub>
        <m:r>
          <w:rPr>
            <w:rFonts w:ascii="Cambria Math" w:hAnsi="Cambria Math"/>
            <w:lang w:eastAsia="hr-HR"/>
          </w:rPr>
          <m:t xml:space="preserve">= </m:t>
        </m:r>
        <m:acc>
          <m:accPr>
            <m:chr m:val="̇"/>
            <m:ctrlPr>
              <w:rPr>
                <w:rFonts w:ascii="Cambria Math" w:hAnsi="Cambria Math"/>
                <w:i/>
                <w:lang w:eastAsia="hr-HR"/>
              </w:rPr>
            </m:ctrlPr>
          </m:accPr>
          <m:e>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f</m:t>
                </m:r>
              </m:sub>
            </m:sSub>
          </m:e>
        </m:acc>
      </m:oMath>
      <w:r>
        <w:rPr>
          <w:lang w:eastAsia="hr-HR"/>
        </w:rPr>
        <w:t xml:space="preserve"> </w:t>
      </w:r>
      <w:r w:rsidRPr="00EB1B07">
        <w:rPr>
          <w:lang w:eastAsia="hr-HR"/>
        </w:rPr>
        <w:t xml:space="preserve">i označavajući sa </w:t>
      </w:r>
      <w:r w:rsidRPr="000B1BCB">
        <w:rPr>
          <w:i/>
          <w:lang w:eastAsia="hr-HR"/>
        </w:rPr>
        <w:t>s</w:t>
      </w:r>
      <w:r w:rsidRPr="00EB1B07">
        <w:rPr>
          <w:lang w:eastAsia="hr-HR"/>
        </w:rPr>
        <w:t xml:space="preserve"> curvilinear abscisu</w:t>
      </w:r>
      <w:r>
        <w:rPr>
          <w:lang w:eastAsia="hr-HR"/>
        </w:rPr>
        <w:t xml:space="preserve"> </w:t>
      </w:r>
      <w:r w:rsidRPr="00EB1B07">
        <w:rPr>
          <w:lang w:eastAsia="hr-HR"/>
        </w:rPr>
        <w:t>duž putanje slijede izrazi:</w:t>
      </w:r>
    </w:p>
    <w:p w:rsidR="00B47848" w:rsidRDefault="00D11DF6" w:rsidP="00680E56">
      <w:pPr>
        <w:rPr>
          <w:lang w:eastAsia="hr-HR"/>
        </w:rPr>
      </w:pPr>
      <m:oMathPara>
        <m:oMath>
          <m:sSub>
            <m:sSubPr>
              <m:ctrlPr>
                <w:rPr>
                  <w:rFonts w:ascii="Cambria Math" w:hAnsi="Cambria Math"/>
                  <w:i/>
                  <w:lang w:eastAsia="hr-HR"/>
                </w:rPr>
              </m:ctrlPr>
            </m:sSubPr>
            <m:e>
              <m:r>
                <w:rPr>
                  <w:rFonts w:ascii="Cambria Math" w:hAnsi="Cambria Math"/>
                  <w:lang w:eastAsia="hr-HR"/>
                </w:rPr>
                <m:t>r</m:t>
              </m:r>
            </m:e>
            <m:sub>
              <m:r>
                <w:rPr>
                  <w:rFonts w:ascii="Cambria Math" w:hAnsi="Cambria Math"/>
                  <w:lang w:eastAsia="hr-HR"/>
                </w:rPr>
                <m:t>f</m:t>
              </m:r>
            </m:sub>
          </m:sSub>
          <m:r>
            <w:rPr>
              <w:rFonts w:ascii="Cambria Math" w:hAnsi="Cambria Math"/>
              <w:lang w:eastAsia="hr-HR"/>
            </w:rPr>
            <m:t xml:space="preserve">= </m:t>
          </m:r>
          <m:acc>
            <m:accPr>
              <m:chr m:val="̇"/>
              <m:ctrlPr>
                <w:rPr>
                  <w:rFonts w:ascii="Cambria Math" w:hAnsi="Cambria Math"/>
                  <w:i/>
                  <w:lang w:eastAsia="hr-HR"/>
                </w:rPr>
              </m:ctrlPr>
            </m:accPr>
            <m:e>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f</m:t>
                  </m:r>
                </m:sub>
              </m:sSub>
            </m:e>
          </m:acc>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acc>
            <m:accPr>
              <m:chr m:val="̇"/>
              <m:ctrlPr>
                <w:rPr>
                  <w:rFonts w:ascii="Cambria Math" w:hAnsi="Cambria Math"/>
                  <w:i/>
                  <w:lang w:eastAsia="hr-HR"/>
                </w:rPr>
              </m:ctrlPr>
            </m:accPr>
            <m:e>
              <m:r>
                <w:rPr>
                  <w:rFonts w:ascii="Cambria Math" w:hAnsi="Cambria Math"/>
                  <w:lang w:eastAsia="hr-HR"/>
                </w:rPr>
                <m:t>s</m:t>
              </m:r>
            </m:e>
          </m:acc>
        </m:oMath>
      </m:oMathPara>
    </w:p>
    <w:p w:rsidR="00B47848" w:rsidRDefault="00B47848" w:rsidP="00680E56">
      <w:pPr>
        <w:rPr>
          <w:lang w:eastAsia="hr-HR"/>
        </w:rPr>
      </w:pPr>
    </w:p>
    <w:p w:rsidR="00B47848" w:rsidRDefault="00D11DF6" w:rsidP="00680E56">
      <w:pPr>
        <w:rPr>
          <w:lang w:eastAsia="hr-HR"/>
        </w:rPr>
      </w:pPr>
      <m:oMathPara>
        <m:oMath>
          <m:acc>
            <m:accPr>
              <m:chr m:val="̇"/>
              <m:ctrlPr>
                <w:rPr>
                  <w:rFonts w:ascii="Cambria Math" w:hAnsi="Cambria Math"/>
                  <w:i/>
                  <w:lang w:eastAsia="hr-HR"/>
                </w:rPr>
              </m:ctrlPr>
            </m:accPr>
            <m:e>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e>
          </m:acc>
          <m:d>
            <m:dPr>
              <m:ctrlPr>
                <w:rPr>
                  <w:rFonts w:ascii="Cambria Math" w:hAnsi="Cambria Math"/>
                  <w:i/>
                  <w:lang w:eastAsia="hr-HR"/>
                </w:rPr>
              </m:ctrlPr>
            </m:dPr>
            <m:e>
              <m:r>
                <w:rPr>
                  <w:rFonts w:ascii="Cambria Math" w:hAnsi="Cambria Math"/>
                  <w:lang w:eastAsia="hr-HR"/>
                </w:rPr>
                <m:t>s</m:t>
              </m:r>
            </m:e>
          </m:d>
          <m:r>
            <w:rPr>
              <w:rFonts w:ascii="Cambria Math" w:hAnsi="Cambria Math"/>
              <w:lang w:eastAsia="hr-HR"/>
            </w:rPr>
            <m:t xml:space="preserve">= </m:t>
          </m:r>
          <m:sSub>
            <m:sSubPr>
              <m:ctrlPr>
                <w:rPr>
                  <w:rFonts w:ascii="Cambria Math" w:hAnsi="Cambria Math"/>
                  <w:i/>
                  <w:lang w:eastAsia="hr-HR"/>
                </w:rPr>
              </m:ctrlPr>
            </m:sSubPr>
            <m:e>
              <m:r>
                <w:rPr>
                  <w:rFonts w:ascii="Cambria Math" w:hAnsi="Cambria Math"/>
                  <w:lang w:eastAsia="hr-HR"/>
                </w:rPr>
                <m:t>g</m:t>
              </m:r>
            </m:e>
            <m:sub>
              <m:r>
                <w:rPr>
                  <w:rFonts w:ascii="Cambria Math" w:hAnsi="Cambria Math"/>
                  <w:lang w:eastAsia="hr-HR"/>
                </w:rPr>
                <m:t>c</m:t>
              </m:r>
            </m:sub>
          </m:sSub>
          <m:r>
            <w:rPr>
              <w:rFonts w:ascii="Cambria Math" w:hAnsi="Cambria Math"/>
              <w:lang w:eastAsia="hr-HR"/>
            </w:rPr>
            <m:t>(s)</m:t>
          </m:r>
          <m:acc>
            <m:accPr>
              <m:chr m:val="̇"/>
              <m:ctrlPr>
                <w:rPr>
                  <w:rFonts w:ascii="Cambria Math" w:hAnsi="Cambria Math"/>
                  <w:i/>
                  <w:lang w:eastAsia="hr-HR"/>
                </w:rPr>
              </m:ctrlPr>
            </m:accPr>
            <m:e>
              <m:r>
                <w:rPr>
                  <w:rFonts w:ascii="Cambria Math" w:hAnsi="Cambria Math"/>
                  <w:lang w:eastAsia="hr-HR"/>
                </w:rPr>
                <m:t>s</m:t>
              </m:r>
            </m:e>
          </m:acc>
        </m:oMath>
      </m:oMathPara>
    </w:p>
    <w:p w:rsidR="00B47848" w:rsidRDefault="00B47848" w:rsidP="00680E56">
      <w:pPr>
        <w:rPr>
          <w:lang w:eastAsia="hr-HR"/>
        </w:rPr>
      </w:pPr>
      <w:r w:rsidRPr="00EB1B07">
        <w:rPr>
          <w:lang w:eastAsia="hr-HR"/>
        </w:rPr>
        <w:t xml:space="preserve">gdje su sa </w:t>
      </w:r>
      <m:oMath>
        <m:sSub>
          <m:sSubPr>
            <m:ctrlPr>
              <w:rPr>
                <w:rFonts w:ascii="Cambria Math" w:hAnsi="Cambria Math"/>
                <w:lang w:eastAsia="hr-HR"/>
              </w:rPr>
            </m:ctrlPr>
          </m:sSubPr>
          <m:e>
            <m:r>
              <m:rPr>
                <m:sty m:val="p"/>
              </m:rPr>
              <w:rPr>
                <w:rFonts w:ascii="Cambria Math" w:hAnsi="Cambria Math"/>
                <w:lang w:eastAsia="hr-HR"/>
              </w:rPr>
              <m:t>c</m:t>
            </m:r>
          </m:e>
          <m:sub>
            <m:r>
              <m:rPr>
                <m:sty m:val="p"/>
              </m:rPr>
              <w:rPr>
                <w:rFonts w:ascii="Cambria Math" w:hAnsi="Cambria Math"/>
                <w:lang w:eastAsia="hr-HR"/>
              </w:rPr>
              <m:t>c</m:t>
            </m:r>
          </m:sub>
        </m:sSub>
        <m:r>
          <m:rPr>
            <m:sty m:val="p"/>
          </m:rPr>
          <w:rPr>
            <w:rFonts w:ascii="Cambria Math" w:hAnsi="Cambria Math"/>
            <w:lang w:eastAsia="hr-HR"/>
          </w:rPr>
          <m:t>(s)</m:t>
        </m:r>
      </m:oMath>
      <w:r>
        <w:rPr>
          <w:lang w:eastAsia="hr-HR"/>
        </w:rPr>
        <w:t xml:space="preserve">i </w:t>
      </w:r>
      <m:oMath>
        <m:sSub>
          <m:sSubPr>
            <m:ctrlPr>
              <w:rPr>
                <w:rFonts w:ascii="Cambria Math" w:hAnsi="Cambria Math"/>
                <w:lang w:eastAsia="hr-HR"/>
              </w:rPr>
            </m:ctrlPr>
          </m:sSubPr>
          <m:e>
            <m:r>
              <m:rPr>
                <m:sty m:val="p"/>
              </m:rPr>
              <w:rPr>
                <w:rFonts w:ascii="Cambria Math" w:hAnsi="Cambria Math"/>
                <w:lang w:eastAsia="hr-HR"/>
              </w:rPr>
              <m:t>g</m:t>
            </m:r>
          </m:e>
          <m:sub>
            <m:r>
              <m:rPr>
                <m:sty m:val="p"/>
              </m:rPr>
              <w:rPr>
                <w:rFonts w:ascii="Cambria Math" w:hAnsi="Cambria Math"/>
                <w:lang w:eastAsia="hr-HR"/>
              </w:rPr>
              <m:t>c</m:t>
            </m:r>
          </m:sub>
        </m:sSub>
        <m:d>
          <m:dPr>
            <m:ctrlPr>
              <w:rPr>
                <w:rFonts w:ascii="Cambria Math" w:hAnsi="Cambria Math"/>
                <w:lang w:eastAsia="hr-HR"/>
              </w:rPr>
            </m:ctrlPr>
          </m:dPr>
          <m:e>
            <m:r>
              <m:rPr>
                <m:sty m:val="p"/>
              </m:rPr>
              <w:rPr>
                <w:rFonts w:ascii="Cambria Math" w:hAnsi="Cambria Math"/>
                <w:lang w:eastAsia="hr-HR"/>
              </w:rPr>
              <m:t>s</m:t>
            </m:r>
          </m:e>
        </m:d>
        <m:r>
          <m:rPr>
            <m:sty m:val="p"/>
          </m:rPr>
          <w:rPr>
            <w:rFonts w:ascii="Cambria Math" w:hAnsi="Cambria Math"/>
            <w:lang w:eastAsia="hr-HR"/>
          </w:rPr>
          <m:t xml:space="preserve">= </m:t>
        </m:r>
        <m:f>
          <m:fPr>
            <m:ctrlPr>
              <w:rPr>
                <w:rFonts w:ascii="Cambria Math" w:hAnsi="Cambria Math"/>
                <w:lang w:eastAsia="hr-HR"/>
              </w:rPr>
            </m:ctrlPr>
          </m:fPr>
          <m:num>
            <m:r>
              <m:rPr>
                <m:sty m:val="p"/>
              </m:rPr>
              <w:rPr>
                <w:rFonts w:ascii="Cambria Math" w:hAnsi="Cambria Math"/>
                <w:lang w:eastAsia="hr-HR"/>
              </w:rPr>
              <m:t>d(</m:t>
            </m:r>
            <m:sSub>
              <m:sSubPr>
                <m:ctrlPr>
                  <w:rPr>
                    <w:rFonts w:ascii="Cambria Math" w:hAnsi="Cambria Math"/>
                    <w:lang w:eastAsia="hr-HR"/>
                  </w:rPr>
                </m:ctrlPr>
              </m:sSubPr>
              <m:e>
                <m:r>
                  <m:rPr>
                    <m:sty m:val="p"/>
                  </m:rPr>
                  <w:rPr>
                    <w:rFonts w:ascii="Cambria Math" w:hAnsi="Cambria Math"/>
                    <w:lang w:eastAsia="hr-HR"/>
                  </w:rPr>
                  <m:t>c</m:t>
                </m:r>
              </m:e>
              <m:sub>
                <m:r>
                  <m:rPr>
                    <m:sty m:val="p"/>
                  </m:rPr>
                  <w:rPr>
                    <w:rFonts w:ascii="Cambria Math" w:hAnsi="Cambria Math"/>
                    <w:lang w:eastAsia="hr-HR"/>
                  </w:rPr>
                  <m:t>c</m:t>
                </m:r>
                <m:d>
                  <m:dPr>
                    <m:ctrlPr>
                      <w:rPr>
                        <w:rFonts w:ascii="Cambria Math" w:hAnsi="Cambria Math"/>
                        <w:lang w:eastAsia="hr-HR"/>
                      </w:rPr>
                    </m:ctrlPr>
                  </m:dPr>
                  <m:e>
                    <m:r>
                      <m:rPr>
                        <m:sty m:val="p"/>
                      </m:rPr>
                      <w:rPr>
                        <w:rFonts w:ascii="Cambria Math" w:hAnsi="Cambria Math"/>
                        <w:lang w:eastAsia="hr-HR"/>
                      </w:rPr>
                      <m:t>s</m:t>
                    </m:r>
                  </m:e>
                </m:d>
                <m:ctrlPr>
                  <w:rPr>
                    <w:rFonts w:ascii="Cambria Math" w:hAnsi="Cambria Math"/>
                    <w:i/>
                    <w:lang w:eastAsia="hr-HR"/>
                  </w:rPr>
                </m:ctrlPr>
              </m:sub>
            </m:sSub>
            <m:r>
              <m:rPr>
                <m:sty m:val="p"/>
              </m:rPr>
              <w:rPr>
                <w:rFonts w:ascii="Cambria Math" w:hAnsi="Cambria Math"/>
                <w:lang w:eastAsia="hr-HR"/>
              </w:rPr>
              <m:t>)</m:t>
            </m:r>
          </m:num>
          <m:den>
            <m:r>
              <m:rPr>
                <m:sty m:val="p"/>
              </m:rPr>
              <w:rPr>
                <w:rFonts w:ascii="Cambria Math" w:hAnsi="Cambria Math"/>
                <w:lang w:eastAsia="hr-HR"/>
              </w:rPr>
              <m:t>dt</m:t>
            </m:r>
          </m:den>
        </m:f>
        <m:r>
          <m:rPr>
            <m:sty m:val="p"/>
          </m:rPr>
          <w:rPr>
            <w:rFonts w:ascii="Cambria Math" w:hAnsi="Cambria Math"/>
            <w:lang w:eastAsia="hr-HR"/>
          </w:rPr>
          <m:t xml:space="preserve"> </m:t>
        </m:r>
      </m:oMath>
      <w:r w:rsidRPr="00EB1B07">
        <w:rPr>
          <w:lang w:eastAsia="hr-HR"/>
        </w:rPr>
        <w:t>označene zakrivljenost i</w:t>
      </w:r>
      <w:r>
        <w:rPr>
          <w:lang w:eastAsia="hr-HR"/>
        </w:rPr>
        <w:t xml:space="preserve"> </w:t>
      </w:r>
      <w:r w:rsidRPr="00EB1B07">
        <w:rPr>
          <w:lang w:eastAsia="hr-HR"/>
        </w:rPr>
        <w:t>njezina derivacij</w:t>
      </w:r>
      <w:r>
        <w:rPr>
          <w:lang w:eastAsia="hr-HR"/>
        </w:rPr>
        <w:t xml:space="preserve">a. Brzina gibanja točke </w:t>
      </w:r>
      <w:r w:rsidRPr="00A86AB3">
        <w:rPr>
          <w:i/>
          <w:lang w:eastAsia="hr-HR"/>
        </w:rPr>
        <w:t>P</w:t>
      </w:r>
      <w:r>
        <w:rPr>
          <w:lang w:eastAsia="hr-HR"/>
        </w:rPr>
        <w:t xml:space="preserve"> u </w:t>
      </w:r>
      <w:r w:rsidRPr="00A86AB3">
        <w:rPr>
          <w:i/>
          <w:lang w:eastAsia="hr-HR"/>
        </w:rPr>
        <w:t>{E}</w:t>
      </w:r>
      <w:r w:rsidRPr="00EB1B07">
        <w:rPr>
          <w:lang w:eastAsia="hr-HR"/>
        </w:rPr>
        <w:t xml:space="preserve"> može biti izražena u</w:t>
      </w:r>
      <w:r>
        <w:rPr>
          <w:lang w:eastAsia="hr-HR"/>
        </w:rPr>
        <w:t xml:space="preserve"> </w:t>
      </w:r>
      <w:r w:rsidRPr="00A86AB3">
        <w:rPr>
          <w:i/>
          <w:lang w:eastAsia="hr-HR"/>
        </w:rPr>
        <w:t>{F}</w:t>
      </w:r>
      <w:r w:rsidRPr="00EB1B07">
        <w:rPr>
          <w:lang w:eastAsia="hr-HR"/>
        </w:rPr>
        <w:t xml:space="preserve"> kao</w:t>
      </w:r>
    </w:p>
    <w:p w:rsidR="00B47848" w:rsidRDefault="00B47848" w:rsidP="00680E56">
      <w:pPr>
        <w:rPr>
          <w:lang w:eastAsia="hr-HR"/>
        </w:rPr>
      </w:pPr>
    </w:p>
    <w:p w:rsidR="00B47848" w:rsidRPr="00EB1B07" w:rsidRDefault="00D11DF6" w:rsidP="00680E56">
      <w:pPr>
        <w:rPr>
          <w:lang w:eastAsia="hr-HR"/>
        </w:rPr>
      </w:pPr>
      <m:oMathPara>
        <m:oMath>
          <m:f>
            <m:fPr>
              <m:ctrlPr>
                <w:rPr>
                  <w:rFonts w:ascii="Cambria Math" w:hAnsi="Cambria Math"/>
                  <w:i/>
                  <w:lang w:eastAsia="hr-HR"/>
                </w:rPr>
              </m:ctrlPr>
            </m:fPr>
            <m:num>
              <m:r>
                <w:rPr>
                  <w:rFonts w:ascii="Cambria Math" w:hAnsi="Cambria Math"/>
                  <w:lang w:eastAsia="hr-HR"/>
                </w:rPr>
                <m:t>dp</m:t>
              </m:r>
            </m:num>
            <m:den>
              <m:r>
                <w:rPr>
                  <w:rFonts w:ascii="Cambria Math" w:hAnsi="Cambria Math"/>
                  <w:lang w:eastAsia="hr-HR"/>
                </w:rPr>
                <m:t>dt</m:t>
              </m:r>
            </m:den>
          </m:f>
          <m:r>
            <w:rPr>
              <w:rFonts w:ascii="Cambria Math" w:hAnsi="Cambria Math"/>
              <w:lang w:eastAsia="hr-HR"/>
            </w:rPr>
            <m:t xml:space="preserve">= </m:t>
          </m:r>
          <m:d>
            <m:dPr>
              <m:begChr m:val="["/>
              <m:endChr m:val="]"/>
              <m:ctrlPr>
                <w:rPr>
                  <w:rFonts w:ascii="Cambria Math" w:hAnsi="Cambria Math"/>
                  <w:i/>
                  <w:lang w:eastAsia="hr-HR"/>
                </w:rPr>
              </m:ctrlPr>
            </m:dPr>
            <m:e>
              <m:m>
                <m:mPr>
                  <m:mcs>
                    <m:mc>
                      <m:mcPr>
                        <m:count m:val="1"/>
                        <m:mcJc m:val="center"/>
                      </m:mcPr>
                    </m:mc>
                  </m:mcs>
                  <m:ctrlPr>
                    <w:rPr>
                      <w:rFonts w:ascii="Cambria Math" w:hAnsi="Cambria Math"/>
                      <w:i/>
                      <w:lang w:eastAsia="hr-HR"/>
                    </w:rPr>
                  </m:ctrlPr>
                </m:mPr>
                <m:mr>
                  <m:e>
                    <m:acc>
                      <m:accPr>
                        <m:chr m:val="̇"/>
                        <m:ctrlPr>
                          <w:rPr>
                            <w:rFonts w:ascii="Cambria Math" w:hAnsi="Cambria Math"/>
                            <w:i/>
                            <w:lang w:eastAsia="hr-HR"/>
                          </w:rPr>
                        </m:ctrlPr>
                      </m:accPr>
                      <m:e>
                        <m:r>
                          <w:rPr>
                            <w:rFonts w:ascii="Cambria Math" w:hAnsi="Cambria Math"/>
                            <w:lang w:eastAsia="hr-HR"/>
                          </w:rPr>
                          <m:t>s</m:t>
                        </m:r>
                      </m:e>
                    </m:acc>
                  </m:e>
                </m:mr>
                <m:mr>
                  <m:e>
                    <m:r>
                      <w:rPr>
                        <w:rFonts w:ascii="Cambria Math" w:hAnsi="Cambria Math"/>
                        <w:lang w:eastAsia="hr-HR"/>
                      </w:rPr>
                      <m:t>0</m:t>
                    </m:r>
                    <m:ctrlPr>
                      <w:rPr>
                        <w:rFonts w:ascii="Cambria Math" w:eastAsia="Cambria Math" w:hAnsi="Cambria Math" w:cs="Cambria Math"/>
                        <w:i/>
                      </w:rPr>
                    </m:ctrlPr>
                  </m:e>
                </m:mr>
                <m:mr>
                  <m:e>
                    <m:r>
                      <w:rPr>
                        <w:rFonts w:ascii="Cambria Math" w:eastAsia="Cambria Math" w:hAnsi="Cambria Math" w:cs="Cambria Math"/>
                      </w:rPr>
                      <m:t>0</m:t>
                    </m:r>
                  </m:e>
                </m:mr>
              </m:m>
            </m:e>
          </m:d>
        </m:oMath>
      </m:oMathPara>
    </w:p>
    <w:p w:rsidR="00B47848" w:rsidRPr="00EB1B07" w:rsidRDefault="00B47848" w:rsidP="00680E56">
      <w:pPr>
        <w:rPr>
          <w:lang w:eastAsia="hr-HR"/>
        </w:rPr>
      </w:pPr>
      <w:r w:rsidRPr="00EB1B07">
        <w:rPr>
          <w:lang w:eastAsia="hr-HR"/>
        </w:rPr>
        <w:t xml:space="preserve">Isto tako, na jednoznačan način se može izračunati brzina točke </w:t>
      </w:r>
      <w:r w:rsidRPr="00A86AB3">
        <w:rPr>
          <w:i/>
          <w:lang w:eastAsia="hr-HR"/>
        </w:rPr>
        <w:t>B</w:t>
      </w:r>
      <w:r w:rsidRPr="00EB1B07">
        <w:rPr>
          <w:lang w:eastAsia="hr-HR"/>
        </w:rPr>
        <w:t xml:space="preserve"> u</w:t>
      </w:r>
      <w:r>
        <w:rPr>
          <w:lang w:eastAsia="hr-HR"/>
        </w:rPr>
        <w:t xml:space="preserve"> </w:t>
      </w:r>
      <w:r w:rsidRPr="00A86AB3">
        <w:rPr>
          <w:i/>
          <w:lang w:eastAsia="hr-HR"/>
        </w:rPr>
        <w:t>{E}</w:t>
      </w:r>
    </w:p>
    <w:p w:rsidR="00B47848" w:rsidRDefault="00D11DF6" w:rsidP="00680E56">
      <w:pPr>
        <w:rPr>
          <w:lang w:eastAsia="hr-HR"/>
        </w:rPr>
      </w:pPr>
      <m:oMathPara>
        <m:oMath>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dx</m:t>
                      </m:r>
                    </m:num>
                    <m:den>
                      <m:r>
                        <w:rPr>
                          <w:rFonts w:ascii="Cambria Math" w:hAnsi="Cambria Math"/>
                          <w:lang w:eastAsia="hr-HR"/>
                        </w:rPr>
                        <m:t>dt</m:t>
                      </m:r>
                    </m:den>
                  </m:f>
                </m:e>
              </m:d>
            </m:e>
            <m:sub>
              <m:r>
                <w:rPr>
                  <w:rFonts w:ascii="Cambria Math" w:hAnsi="Cambria Math"/>
                  <w:lang w:eastAsia="hr-HR"/>
                </w:rPr>
                <m:t>E</m:t>
              </m:r>
            </m:sub>
          </m:sSub>
          <m:r>
            <w:rPr>
              <w:rFonts w:ascii="Cambria Math" w:hAnsi="Cambria Math"/>
              <w:lang w:eastAsia="hr-HR"/>
            </w:rPr>
            <m:t xml:space="preserve">= </m:t>
          </m:r>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dp</m:t>
                      </m:r>
                    </m:num>
                    <m:den>
                      <m:r>
                        <w:rPr>
                          <w:rFonts w:ascii="Cambria Math" w:hAnsi="Cambria Math"/>
                          <w:lang w:eastAsia="hr-HR"/>
                        </w:rPr>
                        <m:t>dt</m:t>
                      </m:r>
                    </m:den>
                  </m:f>
                </m:e>
              </m:d>
            </m:e>
            <m:sub>
              <m:r>
                <w:rPr>
                  <w:rFonts w:ascii="Cambria Math" w:hAnsi="Cambria Math"/>
                  <w:lang w:eastAsia="hr-HR"/>
                </w:rPr>
                <m:t>E</m:t>
              </m:r>
            </m:sub>
          </m:sSub>
          <m:r>
            <w:rPr>
              <w:rFonts w:ascii="Cambria Math" w:hAnsi="Cambria Math"/>
              <w:lang w:eastAsia="hr-HR"/>
            </w:rPr>
            <m:t xml:space="preserve">+ </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-1</m:t>
              </m:r>
            </m:sup>
          </m:sSup>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dd</m:t>
                      </m:r>
                    </m:num>
                    <m:den>
                      <m:r>
                        <w:rPr>
                          <w:rFonts w:ascii="Cambria Math" w:hAnsi="Cambria Math"/>
                          <w:lang w:eastAsia="hr-HR"/>
                        </w:rPr>
                        <m:t>dt</m:t>
                      </m:r>
                    </m:den>
                  </m:f>
                </m:e>
              </m:d>
            </m:e>
            <m:sub>
              <m:r>
                <w:rPr>
                  <w:rFonts w:ascii="Cambria Math" w:hAnsi="Cambria Math"/>
                  <w:lang w:eastAsia="hr-HR"/>
                </w:rPr>
                <m:t>F</m:t>
              </m:r>
            </m:sub>
          </m:sSub>
          <m:r>
            <w:rPr>
              <w:rFonts w:ascii="Cambria Math" w:hAnsi="Cambria Math"/>
              <w:lang w:eastAsia="hr-HR"/>
            </w:rPr>
            <m:t xml:space="preserve">+ </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-1</m:t>
              </m:r>
            </m:sup>
          </m:sSup>
          <m:r>
            <w:rPr>
              <w:rFonts w:ascii="Cambria Math" w:hAnsi="Cambria Math"/>
              <w:lang w:eastAsia="hr-HR"/>
            </w:rPr>
            <m:t>(</m:t>
          </m:r>
          <m:sSup>
            <m:sSupPr>
              <m:ctrlPr>
                <w:rPr>
                  <w:rFonts w:ascii="Cambria Math" w:hAnsi="Cambria Math"/>
                  <w:i/>
                  <w:lang w:eastAsia="hr-HR"/>
                </w:rPr>
              </m:ctrlPr>
            </m:sSupPr>
            <m:e>
              <m:d>
                <m:dPr>
                  <m:begChr m:val="["/>
                  <m:endChr m:val="]"/>
                  <m:ctrlPr>
                    <w:rPr>
                      <w:rFonts w:ascii="Cambria Math" w:hAnsi="Cambria Math"/>
                      <w:i/>
                      <w:lang w:eastAsia="hr-HR"/>
                    </w:rPr>
                  </m:ctrlPr>
                </m:dPr>
                <m:e>
                  <m:r>
                    <w:rPr>
                      <w:rFonts w:ascii="Cambria Math" w:hAnsi="Cambria Math"/>
                      <w:lang w:eastAsia="hr-HR"/>
                    </w:rPr>
                    <m:t xml:space="preserve">0 0 </m:t>
                  </m:r>
                  <m:sSub>
                    <m:sSubPr>
                      <m:ctrlPr>
                        <w:rPr>
                          <w:rFonts w:ascii="Cambria Math" w:hAnsi="Cambria Math"/>
                          <w:i/>
                          <w:lang w:eastAsia="hr-HR"/>
                        </w:rPr>
                      </m:ctrlPr>
                    </m:sSubPr>
                    <m:e>
                      <m:r>
                        <w:rPr>
                          <w:rFonts w:ascii="Cambria Math" w:hAnsi="Cambria Math"/>
                          <w:lang w:eastAsia="hr-HR"/>
                        </w:rPr>
                        <m:t>r</m:t>
                      </m:r>
                    </m:e>
                    <m:sub>
                      <m:r>
                        <w:rPr>
                          <w:rFonts w:ascii="Cambria Math" w:hAnsi="Cambria Math"/>
                          <w:lang w:eastAsia="hr-HR"/>
                        </w:rPr>
                        <m:t>f</m:t>
                      </m:r>
                    </m:sub>
                  </m:sSub>
                </m:e>
              </m:d>
            </m:e>
            <m:sup>
              <m:r>
                <w:rPr>
                  <w:rFonts w:ascii="Cambria Math" w:hAnsi="Cambria Math"/>
                  <w:lang w:eastAsia="hr-HR"/>
                </w:rPr>
                <m:t>T</m:t>
              </m:r>
            </m:sup>
          </m:sSup>
          <m:r>
            <w:rPr>
              <w:rFonts w:ascii="Cambria Math" w:hAnsi="Cambria Math"/>
              <w:lang w:eastAsia="hr-HR"/>
            </w:rPr>
            <m:t xml:space="preserve"> x d)</m:t>
          </m:r>
        </m:oMath>
      </m:oMathPara>
    </w:p>
    <w:p w:rsidR="00B47848" w:rsidRDefault="00B47848" w:rsidP="00680E56">
      <w:pPr>
        <w:rPr>
          <w:lang w:eastAsia="hr-HR"/>
        </w:rPr>
      </w:pPr>
    </w:p>
    <w:p w:rsidR="00B47848" w:rsidRDefault="00B47848" w:rsidP="00680E56">
      <w:pPr>
        <w:rPr>
          <w:lang w:eastAsia="hr-HR"/>
        </w:rPr>
      </w:pPr>
      <w:r>
        <w:rPr>
          <w:lang w:eastAsia="hr-HR"/>
        </w:rPr>
        <w:t xml:space="preserve">gdje je </w:t>
      </w:r>
      <w:r w:rsidRPr="00B17F29">
        <w:rPr>
          <w:i/>
          <w:lang w:eastAsia="hr-HR"/>
        </w:rPr>
        <w:t>d</w:t>
      </w:r>
      <w:r w:rsidRPr="00EB1B07">
        <w:rPr>
          <w:lang w:eastAsia="hr-HR"/>
        </w:rPr>
        <w:t xml:space="preserve"> v</w:t>
      </w:r>
      <w:r>
        <w:rPr>
          <w:lang w:eastAsia="hr-HR"/>
        </w:rPr>
        <w:t xml:space="preserve">ektor usmjeren od točke </w:t>
      </w:r>
      <w:r w:rsidRPr="00B17F29">
        <w:rPr>
          <w:i/>
          <w:lang w:eastAsia="hr-HR"/>
        </w:rPr>
        <w:t>P</w:t>
      </w:r>
      <w:r>
        <w:rPr>
          <w:lang w:eastAsia="hr-HR"/>
        </w:rPr>
        <w:t xml:space="preserve"> prema </w:t>
      </w:r>
      <w:r w:rsidRPr="00B17F29">
        <w:rPr>
          <w:i/>
          <w:lang w:eastAsia="hr-HR"/>
        </w:rPr>
        <w:t>B</w:t>
      </w:r>
      <w:r w:rsidRPr="00EB1B07">
        <w:rPr>
          <w:lang w:eastAsia="hr-HR"/>
        </w:rPr>
        <w:t>. Množenjem</w:t>
      </w:r>
      <w:r>
        <w:rPr>
          <w:lang w:eastAsia="hr-HR"/>
        </w:rPr>
        <w:t xml:space="preserve"> izraza</w:t>
      </w:r>
      <w:r w:rsidRPr="00EB1B07">
        <w:rPr>
          <w:lang w:eastAsia="hr-HR"/>
        </w:rPr>
        <w:t xml:space="preserve"> s lijeve strane s rotacijskom matricom R dobije se:</w:t>
      </w:r>
      <w:r>
        <w:rPr>
          <w:lang w:eastAsia="hr-HR"/>
        </w:rPr>
        <w:t xml:space="preserve"> </w:t>
      </w:r>
    </w:p>
    <w:p w:rsidR="00B47848" w:rsidRDefault="00D11DF6" w:rsidP="00680E56">
      <w:pPr>
        <w:rPr>
          <w:lang w:eastAsia="hr-HR"/>
        </w:rPr>
      </w:pPr>
      <m:oMathPara>
        <m:oMath>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dx</m:t>
                      </m:r>
                    </m:num>
                    <m:den>
                      <m:r>
                        <w:rPr>
                          <w:rFonts w:ascii="Cambria Math" w:hAnsi="Cambria Math"/>
                          <w:lang w:eastAsia="hr-HR"/>
                        </w:rPr>
                        <m:t>dt</m:t>
                      </m:r>
                    </m:den>
                  </m:f>
                </m:e>
              </m:d>
            </m:e>
            <m:sub>
              <m:r>
                <w:rPr>
                  <w:rFonts w:ascii="Cambria Math" w:hAnsi="Cambria Math"/>
                  <w:lang w:eastAsia="hr-HR"/>
                </w:rPr>
                <m:t>F</m:t>
              </m:r>
            </m:sub>
          </m:sSub>
          <m:r>
            <w:rPr>
              <w:rFonts w:ascii="Cambria Math" w:hAnsi="Cambria Math"/>
              <w:lang w:eastAsia="hr-HR"/>
            </w:rPr>
            <m:t>= R</m:t>
          </m:r>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dp</m:t>
                      </m:r>
                    </m:num>
                    <m:den>
                      <m:r>
                        <w:rPr>
                          <w:rFonts w:ascii="Cambria Math" w:hAnsi="Cambria Math"/>
                          <w:lang w:eastAsia="hr-HR"/>
                        </w:rPr>
                        <m:t>dt</m:t>
                      </m:r>
                    </m:den>
                  </m:f>
                </m:e>
              </m:d>
            </m:e>
            <m:sub>
              <m:r>
                <w:rPr>
                  <w:rFonts w:ascii="Cambria Math" w:hAnsi="Cambria Math"/>
                  <w:lang w:eastAsia="hr-HR"/>
                </w:rPr>
                <m:t>E</m:t>
              </m:r>
            </m:sub>
          </m:sSub>
          <m:r>
            <w:rPr>
              <w:rFonts w:ascii="Cambria Math" w:hAnsi="Cambria Math"/>
              <w:lang w:eastAsia="hr-HR"/>
            </w:rPr>
            <m:t>=</m:t>
          </m:r>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dp</m:t>
                      </m:r>
                    </m:num>
                    <m:den>
                      <m:r>
                        <w:rPr>
                          <w:rFonts w:ascii="Cambria Math" w:hAnsi="Cambria Math"/>
                          <w:lang w:eastAsia="hr-HR"/>
                        </w:rPr>
                        <m:t>dt</m:t>
                      </m:r>
                    </m:den>
                  </m:f>
                </m:e>
              </m:d>
            </m:e>
            <m:sub>
              <m:r>
                <w:rPr>
                  <w:rFonts w:ascii="Cambria Math" w:hAnsi="Cambria Math"/>
                  <w:lang w:eastAsia="hr-HR"/>
                </w:rPr>
                <m:t>F</m:t>
              </m:r>
            </m:sub>
          </m:sSub>
          <m:r>
            <w:rPr>
              <w:rFonts w:ascii="Cambria Math" w:hAnsi="Cambria Math"/>
              <w:lang w:eastAsia="hr-HR"/>
            </w:rPr>
            <m:t xml:space="preserve"> + </m:t>
          </m:r>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dd</m:t>
                      </m:r>
                    </m:num>
                    <m:den>
                      <m:r>
                        <w:rPr>
                          <w:rFonts w:ascii="Cambria Math" w:hAnsi="Cambria Math"/>
                          <w:lang w:eastAsia="hr-HR"/>
                        </w:rPr>
                        <m:t>dt</m:t>
                      </m:r>
                    </m:den>
                  </m:f>
                </m:e>
              </m:d>
            </m:e>
            <m:sub>
              <m:r>
                <w:rPr>
                  <w:rFonts w:ascii="Cambria Math" w:hAnsi="Cambria Math"/>
                  <w:lang w:eastAsia="hr-HR"/>
                </w:rPr>
                <m:t>F</m:t>
              </m:r>
            </m:sub>
          </m:sSub>
          <m:r>
            <w:rPr>
              <w:rFonts w:ascii="Cambria Math" w:hAnsi="Cambria Math"/>
              <w:lang w:eastAsia="hr-HR"/>
            </w:rPr>
            <m:t>+ (</m:t>
          </m:r>
          <m:sSup>
            <m:sSupPr>
              <m:ctrlPr>
                <w:rPr>
                  <w:rFonts w:ascii="Cambria Math" w:hAnsi="Cambria Math"/>
                  <w:i/>
                  <w:lang w:eastAsia="hr-HR"/>
                </w:rPr>
              </m:ctrlPr>
            </m:sSupPr>
            <m:e>
              <m:d>
                <m:dPr>
                  <m:begChr m:val="["/>
                  <m:endChr m:val="]"/>
                  <m:ctrlPr>
                    <w:rPr>
                      <w:rFonts w:ascii="Cambria Math" w:hAnsi="Cambria Math"/>
                      <w:i/>
                      <w:lang w:eastAsia="hr-HR"/>
                    </w:rPr>
                  </m:ctrlPr>
                </m:dPr>
                <m:e>
                  <m:r>
                    <w:rPr>
                      <w:rFonts w:ascii="Cambria Math" w:hAnsi="Cambria Math"/>
                      <w:lang w:eastAsia="hr-HR"/>
                    </w:rPr>
                    <m:t xml:space="preserve">0 0 </m:t>
                  </m:r>
                  <m:sSub>
                    <m:sSubPr>
                      <m:ctrlPr>
                        <w:rPr>
                          <w:rFonts w:ascii="Cambria Math" w:hAnsi="Cambria Math"/>
                          <w:i/>
                          <w:lang w:eastAsia="hr-HR"/>
                        </w:rPr>
                      </m:ctrlPr>
                    </m:sSubPr>
                    <m:e>
                      <m:r>
                        <w:rPr>
                          <w:rFonts w:ascii="Cambria Math" w:hAnsi="Cambria Math"/>
                          <w:lang w:eastAsia="hr-HR"/>
                        </w:rPr>
                        <m:t>r</m:t>
                      </m:r>
                    </m:e>
                    <m:sub>
                      <m:r>
                        <w:rPr>
                          <w:rFonts w:ascii="Cambria Math" w:hAnsi="Cambria Math"/>
                          <w:lang w:eastAsia="hr-HR"/>
                        </w:rPr>
                        <m:t>f</m:t>
                      </m:r>
                    </m:sub>
                  </m:sSub>
                </m:e>
              </m:d>
            </m:e>
            <m:sup>
              <m:r>
                <w:rPr>
                  <w:rFonts w:ascii="Cambria Math" w:hAnsi="Cambria Math"/>
                  <w:lang w:eastAsia="hr-HR"/>
                </w:rPr>
                <m:t>T</m:t>
              </m:r>
            </m:sup>
          </m:sSup>
          <m:r>
            <w:rPr>
              <w:rFonts w:ascii="Cambria Math" w:hAnsi="Cambria Math"/>
              <w:lang w:eastAsia="hr-HR"/>
            </w:rPr>
            <m:t xml:space="preserve"> x d)</m:t>
          </m:r>
        </m:oMath>
      </m:oMathPara>
    </w:p>
    <w:p w:rsidR="00B47848" w:rsidRDefault="00B47848" w:rsidP="00680E56">
      <w:pPr>
        <w:rPr>
          <w:lang w:eastAsia="hr-HR"/>
        </w:rPr>
      </w:pPr>
    </w:p>
    <w:p w:rsidR="00B47848" w:rsidRDefault="00B47848" w:rsidP="00680E56">
      <w:pPr>
        <w:rPr>
          <w:lang w:eastAsia="hr-HR"/>
        </w:rPr>
      </w:pPr>
      <w:r w:rsidRPr="00EB1B07">
        <w:rPr>
          <w:lang w:eastAsia="hr-HR"/>
        </w:rPr>
        <w:t>Uzevši u obzir relacije:</w:t>
      </w:r>
    </w:p>
    <w:p w:rsidR="00B47848" w:rsidRDefault="00B47848" w:rsidP="00680E56">
      <w:pPr>
        <w:rPr>
          <w:lang w:eastAsia="hr-HR"/>
        </w:rPr>
      </w:pPr>
    </w:p>
    <w:p w:rsidR="00B47848" w:rsidRDefault="00D11DF6" w:rsidP="00680E56">
      <w:pPr>
        <w:rPr>
          <w:lang w:eastAsia="hr-HR"/>
        </w:rPr>
      </w:pPr>
      <m:oMathPara>
        <m:oMath>
          <m:sSub>
            <m:sSubPr>
              <m:ctrlPr>
                <w:rPr>
                  <w:rFonts w:ascii="Cambria Math" w:hAnsi="Cambria Math"/>
                  <w:i/>
                  <w:lang w:eastAsia="hr-HR"/>
                </w:rPr>
              </m:ctrlPr>
            </m:sSubPr>
            <m:e>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dx</m:t>
                      </m:r>
                    </m:num>
                    <m:den>
                      <m:r>
                        <w:rPr>
                          <w:rFonts w:ascii="Cambria Math" w:hAnsi="Cambria Math"/>
                          <w:lang w:eastAsia="hr-HR"/>
                        </w:rPr>
                        <m:t>dt</m:t>
                      </m:r>
                    </m:den>
                  </m:f>
                </m:e>
              </m:d>
            </m:e>
            <m:sub>
              <m:r>
                <w:rPr>
                  <w:rFonts w:ascii="Cambria Math" w:hAnsi="Cambria Math"/>
                  <w:lang w:eastAsia="hr-HR"/>
                </w:rPr>
                <m:t>E</m:t>
              </m:r>
            </m:sub>
          </m:sSub>
          <m:r>
            <w:rPr>
              <w:rFonts w:ascii="Cambria Math" w:hAnsi="Cambria Math"/>
              <w:lang w:eastAsia="hr-HR"/>
            </w:rPr>
            <m:t xml:space="preserve">= </m:t>
          </m:r>
          <m:d>
            <m:dPr>
              <m:begChr m:val="["/>
              <m:endChr m:val="]"/>
              <m:ctrlPr>
                <w:rPr>
                  <w:rFonts w:ascii="Cambria Math" w:hAnsi="Cambria Math"/>
                  <w:i/>
                  <w:lang w:eastAsia="hr-HR"/>
                </w:rPr>
              </m:ctrlPr>
            </m:dPr>
            <m:e>
              <m:m>
                <m:mPr>
                  <m:mcs>
                    <m:mc>
                      <m:mcPr>
                        <m:count m:val="1"/>
                        <m:mcJc m:val="center"/>
                      </m:mcPr>
                    </m:mc>
                  </m:mcs>
                  <m:ctrlPr>
                    <w:rPr>
                      <w:rFonts w:ascii="Cambria Math" w:hAnsi="Cambria Math"/>
                      <w:i/>
                      <w:lang w:eastAsia="hr-HR"/>
                    </w:rPr>
                  </m:ctrlPr>
                </m:mPr>
                <m:mr>
                  <m:e>
                    <m:acc>
                      <m:accPr>
                        <m:chr m:val="̇"/>
                        <m:ctrlPr>
                          <w:rPr>
                            <w:rFonts w:ascii="Cambria Math" w:hAnsi="Cambria Math"/>
                            <w:i/>
                            <w:lang w:eastAsia="hr-HR"/>
                          </w:rPr>
                        </m:ctrlPr>
                      </m:accPr>
                      <m:e>
                        <m:r>
                          <w:rPr>
                            <w:rFonts w:ascii="Cambria Math" w:hAnsi="Cambria Math"/>
                            <w:lang w:eastAsia="hr-HR"/>
                          </w:rPr>
                          <m:t>x</m:t>
                        </m:r>
                      </m:e>
                    </m:acc>
                    <m:ctrlPr>
                      <w:rPr>
                        <w:rFonts w:ascii="Cambria Math" w:eastAsia="Cambria Math" w:hAnsi="Cambria Math" w:cs="Cambria Math"/>
                        <w:i/>
                      </w:rPr>
                    </m:ctrlPr>
                  </m:e>
                </m:mr>
                <m:mr>
                  <m:e>
                    <m:acc>
                      <m:accPr>
                        <m:chr m:val="̇"/>
                        <m:ctrlPr>
                          <w:rPr>
                            <w:rFonts w:ascii="Cambria Math" w:eastAsia="Cambria Math" w:hAnsi="Cambria Math" w:cs="Cambria Math"/>
                            <w:i/>
                          </w:rPr>
                        </m:ctrlPr>
                      </m:accPr>
                      <m:e>
                        <m:r>
                          <w:rPr>
                            <w:rFonts w:ascii="Cambria Math" w:eastAsia="Cambria Math" w:hAnsi="Cambria Math" w:cs="Cambria Math"/>
                          </w:rPr>
                          <m:t>y</m:t>
                        </m:r>
                      </m:e>
                    </m:acc>
                    <m:ctrlPr>
                      <w:rPr>
                        <w:rFonts w:ascii="Cambria Math" w:eastAsia="Cambria Math" w:hAnsi="Cambria Math" w:cs="Cambria Math"/>
                        <w:i/>
                      </w:rPr>
                    </m:ctrlPr>
                  </m:e>
                </m:mr>
                <m:mr>
                  <m:e>
                    <m:r>
                      <w:rPr>
                        <w:rFonts w:ascii="Cambria Math" w:eastAsia="Cambria Math" w:hAnsi="Cambria Math" w:cs="Cambria Math"/>
                      </w:rPr>
                      <m:t>0</m:t>
                    </m:r>
                  </m:e>
                </m:mr>
              </m:m>
            </m:e>
          </m:d>
          <m:r>
            <w:rPr>
              <w:rFonts w:ascii="Cambria Math" w:hAnsi="Cambria Math"/>
              <w:lang w:eastAsia="hr-HR"/>
            </w:rPr>
            <m:t xml:space="preserve">                     </m:t>
          </m:r>
          <m:d>
            <m:dPr>
              <m:ctrlPr>
                <w:rPr>
                  <w:rFonts w:ascii="Cambria Math" w:hAnsi="Cambria Math"/>
                  <w:i/>
                  <w:lang w:eastAsia="hr-HR"/>
                </w:rPr>
              </m:ctrlPr>
            </m:dPr>
            <m:e>
              <m:f>
                <m:fPr>
                  <m:ctrlPr>
                    <w:rPr>
                      <w:rFonts w:ascii="Cambria Math" w:hAnsi="Cambria Math"/>
                      <w:i/>
                      <w:lang w:eastAsia="hr-HR"/>
                    </w:rPr>
                  </m:ctrlPr>
                </m:fPr>
                <m:num>
                  <m:r>
                    <w:rPr>
                      <w:rFonts w:ascii="Cambria Math" w:hAnsi="Cambria Math"/>
                      <w:lang w:eastAsia="hr-HR"/>
                    </w:rPr>
                    <m:t>dd</m:t>
                  </m:r>
                </m:num>
                <m:den>
                  <m:r>
                    <w:rPr>
                      <w:rFonts w:ascii="Cambria Math" w:hAnsi="Cambria Math"/>
                      <w:lang w:eastAsia="hr-HR"/>
                    </w:rPr>
                    <m:t>dt</m:t>
                  </m:r>
                </m:den>
              </m:f>
            </m:e>
          </m:d>
          <m:r>
            <w:rPr>
              <w:rFonts w:ascii="Cambria Math" w:hAnsi="Cambria Math"/>
              <w:lang w:eastAsia="hr-HR"/>
            </w:rPr>
            <m:t>=</m:t>
          </m:r>
          <m:d>
            <m:dPr>
              <m:begChr m:val="["/>
              <m:endChr m:val="]"/>
              <m:ctrlPr>
                <w:rPr>
                  <w:rFonts w:ascii="Cambria Math" w:hAnsi="Cambria Math"/>
                  <w:i/>
                  <w:lang w:eastAsia="hr-HR"/>
                </w:rPr>
              </m:ctrlPr>
            </m:dPr>
            <m:e>
              <m:m>
                <m:mPr>
                  <m:mcs>
                    <m:mc>
                      <m:mcPr>
                        <m:count m:val="1"/>
                        <m:mcJc m:val="center"/>
                      </m:mcPr>
                    </m:mc>
                  </m:mcs>
                  <m:ctrlPr>
                    <w:rPr>
                      <w:rFonts w:ascii="Cambria Math" w:hAnsi="Cambria Math"/>
                      <w:i/>
                      <w:lang w:eastAsia="hr-HR"/>
                    </w:rPr>
                  </m:ctrlPr>
                </m:mPr>
                <m:mr>
                  <m:e>
                    <m:acc>
                      <m:accPr>
                        <m:chr m:val="̇"/>
                        <m:ctrlPr>
                          <w:rPr>
                            <w:rFonts w:ascii="Cambria Math" w:hAnsi="Cambria Math"/>
                            <w:i/>
                            <w:lang w:eastAsia="hr-HR"/>
                          </w:rPr>
                        </m:ctrlPr>
                      </m:accPr>
                      <m:e>
                        <m:r>
                          <w:rPr>
                            <w:rFonts w:ascii="Cambria Math" w:hAnsi="Cambria Math"/>
                            <w:lang w:eastAsia="hr-HR"/>
                          </w:rPr>
                          <m:t>s1</m:t>
                        </m:r>
                      </m:e>
                    </m:acc>
                    <m:ctrlPr>
                      <w:rPr>
                        <w:rFonts w:ascii="Cambria Math" w:eastAsia="Cambria Math" w:hAnsi="Cambria Math" w:cs="Cambria Math"/>
                        <w:i/>
                      </w:rPr>
                    </m:ctrlPr>
                  </m:e>
                </m:mr>
                <m:mr>
                  <m:e>
                    <m:acc>
                      <m:accPr>
                        <m:chr m:val="̇"/>
                        <m:ctrlPr>
                          <w:rPr>
                            <w:rFonts w:ascii="Cambria Math" w:eastAsia="Cambria Math" w:hAnsi="Cambria Math" w:cs="Cambria Math"/>
                            <w:i/>
                          </w:rPr>
                        </m:ctrlPr>
                      </m:accPr>
                      <m:e>
                        <m:r>
                          <w:rPr>
                            <w:rFonts w:ascii="Cambria Math" w:eastAsia="Cambria Math" w:hAnsi="Cambria Math" w:cs="Cambria Math"/>
                          </w:rPr>
                          <m:t>y</m:t>
                        </m:r>
                      </m:e>
                    </m:acc>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0</m:t>
                    </m:r>
                  </m:e>
                </m:mr>
              </m:m>
            </m:e>
          </m:d>
          <m:r>
            <w:rPr>
              <w:rFonts w:ascii="Cambria Math" w:hAnsi="Cambria Math"/>
              <w:lang w:eastAsia="hr-HR"/>
            </w:rPr>
            <m:t xml:space="preserve"> </m:t>
          </m:r>
        </m:oMath>
      </m:oMathPara>
    </w:p>
    <w:p w:rsidR="00B47848" w:rsidRDefault="00B47848" w:rsidP="00680E56">
      <w:pPr>
        <w:rPr>
          <w:lang w:eastAsia="hr-HR"/>
        </w:rPr>
      </w:pPr>
      <w:r w:rsidRPr="00EB1B07">
        <w:rPr>
          <w:lang w:eastAsia="hr-HR"/>
        </w:rPr>
        <w:t>i vektorski produkt</w:t>
      </w:r>
    </w:p>
    <w:p w:rsidR="00B47848" w:rsidRPr="00EB1B07" w:rsidRDefault="00D11DF6" w:rsidP="00680E56">
      <w:pPr>
        <w:rPr>
          <w:lang w:eastAsia="hr-HR"/>
        </w:rPr>
      </w:pPr>
      <m:oMathPara>
        <m:oMath>
          <m:sSup>
            <m:sSupPr>
              <m:ctrlPr>
                <w:rPr>
                  <w:rFonts w:ascii="Cambria Math" w:hAnsi="Cambria Math"/>
                  <w:i/>
                  <w:lang w:eastAsia="hr-HR"/>
                </w:rPr>
              </m:ctrlPr>
            </m:sSupPr>
            <m:e>
              <m:d>
                <m:dPr>
                  <m:begChr m:val="["/>
                  <m:endChr m:val="]"/>
                  <m:ctrlPr>
                    <w:rPr>
                      <w:rFonts w:ascii="Cambria Math" w:hAnsi="Cambria Math"/>
                      <w:i/>
                      <w:lang w:eastAsia="hr-HR"/>
                    </w:rPr>
                  </m:ctrlPr>
                </m:dPr>
                <m:e>
                  <m:r>
                    <w:rPr>
                      <w:rFonts w:ascii="Cambria Math" w:hAnsi="Cambria Math"/>
                      <w:lang w:eastAsia="hr-HR"/>
                    </w:rPr>
                    <m:t xml:space="preserve">0 0 </m:t>
                  </m:r>
                  <m:sSub>
                    <m:sSubPr>
                      <m:ctrlPr>
                        <w:rPr>
                          <w:rFonts w:ascii="Cambria Math" w:hAnsi="Cambria Math"/>
                          <w:i/>
                          <w:lang w:eastAsia="hr-HR"/>
                        </w:rPr>
                      </m:ctrlPr>
                    </m:sSubPr>
                    <m:e>
                      <m:r>
                        <w:rPr>
                          <w:rFonts w:ascii="Cambria Math" w:hAnsi="Cambria Math"/>
                          <w:lang w:eastAsia="hr-HR"/>
                        </w:rPr>
                        <m:t>r</m:t>
                      </m:r>
                    </m:e>
                    <m:sub>
                      <m:r>
                        <w:rPr>
                          <w:rFonts w:ascii="Cambria Math" w:hAnsi="Cambria Math"/>
                          <w:lang w:eastAsia="hr-HR"/>
                        </w:rPr>
                        <m:t>f</m:t>
                      </m:r>
                    </m:sub>
                  </m:sSub>
                </m:e>
              </m:d>
            </m:e>
            <m:sup>
              <m:r>
                <w:rPr>
                  <w:rFonts w:ascii="Cambria Math" w:hAnsi="Cambria Math"/>
                  <w:lang w:eastAsia="hr-HR"/>
                </w:rPr>
                <m:t>T</m:t>
              </m:r>
            </m:sup>
          </m:sSup>
          <m:r>
            <w:rPr>
              <w:rFonts w:ascii="Cambria Math" w:hAnsi="Cambria Math"/>
              <w:lang w:eastAsia="hr-HR"/>
            </w:rPr>
            <m:t xml:space="preserve"> x d=</m:t>
          </m:r>
          <m:d>
            <m:dPr>
              <m:begChr m:val="["/>
              <m:endChr m:val="]"/>
              <m:ctrlPr>
                <w:rPr>
                  <w:rFonts w:ascii="Cambria Math" w:hAnsi="Cambria Math"/>
                  <w:i/>
                  <w:lang w:eastAsia="hr-HR"/>
                </w:rPr>
              </m:ctrlPr>
            </m:dPr>
            <m:e>
              <m:m>
                <m:mPr>
                  <m:mcs>
                    <m:mc>
                      <m:mcPr>
                        <m:count m:val="1"/>
                        <m:mcJc m:val="center"/>
                      </m:mcPr>
                    </m:mc>
                  </m:mcs>
                  <m:ctrlPr>
                    <w:rPr>
                      <w:rFonts w:ascii="Cambria Math" w:hAnsi="Cambria Math"/>
                      <w:i/>
                      <w:lang w:eastAsia="hr-HR"/>
                    </w:rPr>
                  </m:ctrlPr>
                </m:mPr>
                <m:mr>
                  <m:e>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d>
                      <m:dPr>
                        <m:ctrlPr>
                          <w:rPr>
                            <w:rFonts w:ascii="Cambria Math" w:hAnsi="Cambria Math"/>
                            <w:i/>
                            <w:lang w:eastAsia="hr-HR"/>
                          </w:rPr>
                        </m:ctrlPr>
                      </m:dPr>
                      <m:e>
                        <m:r>
                          <w:rPr>
                            <w:rFonts w:ascii="Cambria Math" w:hAnsi="Cambria Math"/>
                            <w:lang w:eastAsia="hr-HR"/>
                          </w:rPr>
                          <m:t>s</m:t>
                        </m:r>
                      </m:e>
                    </m:d>
                    <m:acc>
                      <m:accPr>
                        <m:chr m:val="̇"/>
                        <m:ctrlPr>
                          <w:rPr>
                            <w:rFonts w:ascii="Cambria Math" w:hAnsi="Cambria Math"/>
                            <w:i/>
                            <w:lang w:eastAsia="hr-HR"/>
                          </w:rPr>
                        </m:ctrlPr>
                      </m:accPr>
                      <m:e>
                        <m:r>
                          <w:rPr>
                            <w:rFonts w:ascii="Cambria Math" w:hAnsi="Cambria Math"/>
                            <w:lang w:eastAsia="hr-HR"/>
                          </w:rPr>
                          <m:t>s</m:t>
                        </m:r>
                      </m:e>
                    </m:acc>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c</m:t>
                        </m:r>
                      </m:sub>
                    </m:sSub>
                    <m:d>
                      <m:dPr>
                        <m:ctrlPr>
                          <w:rPr>
                            <w:rFonts w:ascii="Cambria Math" w:eastAsia="Cambria Math" w:hAnsi="Cambria Math" w:cs="Cambria Math"/>
                            <w:i/>
                          </w:rPr>
                        </m:ctrlPr>
                      </m:dPr>
                      <m:e>
                        <m:r>
                          <w:rPr>
                            <w:rFonts w:ascii="Cambria Math" w:eastAsia="Cambria Math" w:hAnsi="Cambria Math" w:cs="Cambria Math"/>
                          </w:rPr>
                          <m:t>s</m:t>
                        </m:r>
                      </m:e>
                    </m:d>
                    <m:acc>
                      <m:accPr>
                        <m:chr m:val="̇"/>
                        <m:ctrlPr>
                          <w:rPr>
                            <w:rFonts w:ascii="Cambria Math" w:eastAsia="Cambria Math" w:hAnsi="Cambria Math" w:cs="Cambria Math"/>
                            <w:i/>
                          </w:rPr>
                        </m:ctrlPr>
                      </m:accPr>
                      <m:e>
                        <m:r>
                          <w:rPr>
                            <w:rFonts w:ascii="Cambria Math" w:eastAsia="Cambria Math" w:hAnsi="Cambria Math" w:cs="Cambria Math"/>
                          </w:rPr>
                          <m:t>s</m:t>
                        </m:r>
                      </m:e>
                    </m:acc>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1</m:t>
                        </m:r>
                      </m:sub>
                    </m:sSub>
                    <m:ctrlPr>
                      <w:rPr>
                        <w:rFonts w:ascii="Cambria Math" w:eastAsia="Cambria Math" w:hAnsi="Cambria Math" w:cs="Cambria Math"/>
                        <w:i/>
                      </w:rPr>
                    </m:ctrlPr>
                  </m:e>
                </m:mr>
                <m:mr>
                  <m:e>
                    <m:r>
                      <w:rPr>
                        <w:rFonts w:ascii="Cambria Math" w:eastAsia="Cambria Math" w:hAnsi="Cambria Math" w:cs="Cambria Math"/>
                      </w:rPr>
                      <m:t>0</m:t>
                    </m:r>
                  </m:e>
                </m:mr>
              </m:m>
            </m:e>
          </m:d>
          <m:r>
            <w:rPr>
              <w:rFonts w:ascii="Cambria Math" w:hAnsi="Cambria Math"/>
              <w:lang w:eastAsia="hr-HR"/>
            </w:rPr>
            <m:t xml:space="preserve"> </m:t>
          </m:r>
        </m:oMath>
      </m:oMathPara>
    </w:p>
    <w:p w:rsidR="00B47848" w:rsidRPr="00EB1B07" w:rsidRDefault="00B47848" w:rsidP="00680E56">
      <w:pPr>
        <w:rPr>
          <w:lang w:eastAsia="hr-HR"/>
        </w:rPr>
      </w:pPr>
      <w:r w:rsidRPr="00EB1B07">
        <w:rPr>
          <w:lang w:eastAsia="hr-HR"/>
        </w:rPr>
        <w:t>Konačn</w:t>
      </w:r>
      <w:r>
        <w:rPr>
          <w:lang w:eastAsia="hr-HR"/>
        </w:rPr>
        <w:t>i model</w:t>
      </w:r>
      <w:r w:rsidRPr="00EB1B07">
        <w:rPr>
          <w:lang w:eastAsia="hr-HR"/>
        </w:rPr>
        <w:t>, uvrstivši</w:t>
      </w:r>
      <w:r>
        <w:rPr>
          <w:lang w:eastAsia="hr-HR"/>
        </w:rPr>
        <w:t xml:space="preserve"> sve izraze i uvodeći </w:t>
      </w:r>
      <m:oMath>
        <m:r>
          <m:rPr>
            <m:sty m:val="p"/>
          </m:rPr>
          <w:rPr>
            <w:rFonts w:ascii="Cambria Math" w:hAnsi="Cambria Math"/>
            <w:lang w:eastAsia="hr-HR"/>
          </w:rPr>
          <m:t xml:space="preserve">β = </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e</m:t>
            </m:r>
          </m:sub>
        </m:sSub>
        <m:r>
          <m:rPr>
            <m:sty m:val="p"/>
          </m:rPr>
          <w:rPr>
            <w:rFonts w:ascii="Cambria Math" w:hAnsi="Cambria Math"/>
            <w:lang w:eastAsia="hr-HR"/>
          </w:rPr>
          <m:t xml:space="preserve"> – </m:t>
        </m:r>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f</m:t>
            </m:r>
          </m:sub>
        </m:sSub>
      </m:oMath>
      <w:r w:rsidRPr="00EB1B07">
        <w:rPr>
          <w:lang w:eastAsia="hr-HR"/>
        </w:rPr>
        <w:t xml:space="preserve"> proizlazi kinematički model u (s,y) koordinatama kao</w:t>
      </w:r>
    </w:p>
    <w:p w:rsidR="00B47848" w:rsidRDefault="00B47848" w:rsidP="00680E56">
      <w:pPr>
        <w:rPr>
          <w:lang w:eastAsia="hr-HR"/>
        </w:rPr>
      </w:pPr>
    </w:p>
    <w:p w:rsidR="00B47848" w:rsidRDefault="00D11DF6" w:rsidP="00680E56">
      <w:pPr>
        <w:rPr>
          <w:lang w:eastAsia="hr-HR"/>
        </w:rPr>
      </w:pPr>
      <m:oMathPara>
        <m:oMath>
          <m:d>
            <m:dPr>
              <m:begChr m:val="{"/>
              <m:endChr m:val=""/>
              <m:ctrlPr>
                <w:rPr>
                  <w:rFonts w:ascii="Cambria Math" w:hAnsi="Cambria Math"/>
                  <w:i/>
                  <w:lang w:eastAsia="hr-HR"/>
                </w:rPr>
              </m:ctrlPr>
            </m:dPr>
            <m:e>
              <m:eqArr>
                <m:eqArrPr>
                  <m:ctrlPr>
                    <w:rPr>
                      <w:rFonts w:ascii="Cambria Math" w:hAnsi="Cambria Math"/>
                      <w:i/>
                      <w:lang w:eastAsia="hr-HR"/>
                    </w:rPr>
                  </m:ctrlPr>
                </m:eqArrPr>
                <m:e>
                  <m:acc>
                    <m:accPr>
                      <m:chr m:val="̇"/>
                      <m:ctrlPr>
                        <w:rPr>
                          <w:rFonts w:ascii="Cambria Math" w:hAnsi="Cambria Math"/>
                          <w:i/>
                          <w:lang w:eastAsia="hr-HR"/>
                        </w:rPr>
                      </m:ctrlPr>
                    </m:accPr>
                    <m:e>
                      <m:sSub>
                        <m:sSubPr>
                          <m:ctrlPr>
                            <w:rPr>
                              <w:rFonts w:ascii="Cambria Math" w:hAnsi="Cambria Math"/>
                              <w:i/>
                              <w:lang w:eastAsia="hr-HR"/>
                            </w:rPr>
                          </m:ctrlPr>
                        </m:sSubPr>
                        <m:e>
                          <m:r>
                            <w:rPr>
                              <w:rFonts w:ascii="Cambria Math" w:hAnsi="Cambria Math"/>
                              <w:lang w:eastAsia="hr-HR"/>
                            </w:rPr>
                            <m:t>s</m:t>
                          </m:r>
                        </m:e>
                        <m:sub>
                          <m:r>
                            <w:rPr>
                              <w:rFonts w:ascii="Cambria Math" w:hAnsi="Cambria Math"/>
                              <w:lang w:eastAsia="hr-HR"/>
                            </w:rPr>
                            <m:t>1</m:t>
                          </m:r>
                        </m:sub>
                      </m:sSub>
                    </m:e>
                  </m:acc>
                  <m:r>
                    <w:rPr>
                      <w:rFonts w:ascii="Cambria Math" w:hAnsi="Cambria Math"/>
                      <w:lang w:eastAsia="hr-HR"/>
                    </w:rPr>
                    <m:t>= -</m:t>
                  </m:r>
                  <m:acc>
                    <m:accPr>
                      <m:chr m:val="̇"/>
                      <m:ctrlPr>
                        <w:rPr>
                          <w:rFonts w:ascii="Cambria Math" w:hAnsi="Cambria Math"/>
                          <w:i/>
                          <w:lang w:eastAsia="hr-HR"/>
                        </w:rPr>
                      </m:ctrlPr>
                    </m:accPr>
                    <m:e>
                      <m:r>
                        <w:rPr>
                          <w:rFonts w:ascii="Cambria Math" w:hAnsi="Cambria Math"/>
                          <w:lang w:eastAsia="hr-HR"/>
                        </w:rPr>
                        <m:t>s</m:t>
                      </m:r>
                    </m:e>
                  </m:acc>
                  <m:d>
                    <m:dPr>
                      <m:ctrlPr>
                        <w:rPr>
                          <w:rFonts w:ascii="Cambria Math" w:hAnsi="Cambria Math"/>
                          <w:i/>
                          <w:lang w:eastAsia="hr-HR"/>
                        </w:rPr>
                      </m:ctrlPr>
                    </m:dPr>
                    <m:e>
                      <m:r>
                        <w:rPr>
                          <w:rFonts w:ascii="Cambria Math" w:hAnsi="Cambria Math"/>
                          <w:lang w:eastAsia="hr-HR"/>
                        </w:rPr>
                        <m:t>1-</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d>
                        <m:dPr>
                          <m:ctrlPr>
                            <w:rPr>
                              <w:rFonts w:ascii="Cambria Math" w:hAnsi="Cambria Math"/>
                              <w:i/>
                              <w:lang w:eastAsia="hr-HR"/>
                            </w:rPr>
                          </m:ctrlPr>
                        </m:dPr>
                        <m:e>
                          <m:r>
                            <w:rPr>
                              <w:rFonts w:ascii="Cambria Math" w:hAnsi="Cambria Math"/>
                              <w:lang w:eastAsia="hr-HR"/>
                            </w:rPr>
                            <m:t>s</m:t>
                          </m:r>
                        </m:e>
                      </m:d>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e>
                  </m:d>
                  <m:r>
                    <w:rPr>
                      <w:rFonts w:ascii="Cambria Math" w:hAnsi="Cambria Math"/>
                      <w:lang w:eastAsia="hr-HR"/>
                    </w:rPr>
                    <m:t>+ Ucosβ</m:t>
                  </m:r>
                </m:e>
                <m:e>
                  <m:acc>
                    <m:accPr>
                      <m:chr m:val="̇"/>
                      <m:ctrlPr>
                        <w:rPr>
                          <w:rFonts w:ascii="Cambria Math" w:hAnsi="Cambria Math"/>
                          <w:i/>
                          <w:lang w:eastAsia="hr-HR"/>
                        </w:rPr>
                      </m:ctrlPr>
                    </m:accPr>
                    <m:e>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r>
                        <w:rPr>
                          <w:rFonts w:ascii="Cambria Math" w:hAnsi="Cambria Math"/>
                          <w:lang w:eastAsia="hr-HR"/>
                        </w:rPr>
                        <m:t xml:space="preserve">= </m:t>
                      </m:r>
                    </m:e>
                  </m:acc>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d>
                    <m:dPr>
                      <m:ctrlPr>
                        <w:rPr>
                          <w:rFonts w:ascii="Cambria Math" w:hAnsi="Cambria Math"/>
                          <w:i/>
                          <w:lang w:eastAsia="hr-HR"/>
                        </w:rPr>
                      </m:ctrlPr>
                    </m:dPr>
                    <m:e>
                      <m:r>
                        <w:rPr>
                          <w:rFonts w:ascii="Cambria Math" w:hAnsi="Cambria Math"/>
                          <w:lang w:eastAsia="hr-HR"/>
                        </w:rPr>
                        <m:t>s</m:t>
                      </m:r>
                    </m:e>
                  </m:d>
                  <m:sSub>
                    <m:sSubPr>
                      <m:ctrlPr>
                        <w:rPr>
                          <w:rFonts w:ascii="Cambria Math" w:hAnsi="Cambria Math"/>
                          <w:i/>
                          <w:lang w:eastAsia="hr-HR"/>
                        </w:rPr>
                      </m:ctrlPr>
                    </m:sSubPr>
                    <m:e>
                      <m:r>
                        <w:rPr>
                          <w:rFonts w:ascii="Cambria Math" w:hAnsi="Cambria Math"/>
                          <w:lang w:eastAsia="hr-HR"/>
                        </w:rPr>
                        <m:t>s</m:t>
                      </m:r>
                    </m:e>
                    <m:sub>
                      <m:r>
                        <w:rPr>
                          <w:rFonts w:ascii="Cambria Math" w:hAnsi="Cambria Math"/>
                          <w:lang w:eastAsia="hr-HR"/>
                        </w:rPr>
                        <m:t>1</m:t>
                      </m:r>
                    </m:sub>
                  </m:sSub>
                  <m:r>
                    <w:rPr>
                      <w:rFonts w:ascii="Cambria Math" w:hAnsi="Cambria Math"/>
                      <w:lang w:eastAsia="hr-HR"/>
                    </w:rPr>
                    <m:t>+ Usinβ</m:t>
                  </m:r>
                </m:e>
                <m:e>
                  <m:acc>
                    <m:accPr>
                      <m:chr m:val="̇"/>
                      <m:ctrlPr>
                        <w:rPr>
                          <w:rFonts w:ascii="Cambria Math" w:hAnsi="Cambria Math"/>
                          <w:i/>
                          <w:lang w:eastAsia="hr-HR"/>
                        </w:rPr>
                      </m:ctrlPr>
                    </m:accPr>
                    <m:e>
                      <m:r>
                        <w:rPr>
                          <w:rFonts w:ascii="Cambria Math" w:hAnsi="Cambria Math"/>
                          <w:lang w:eastAsia="hr-HR"/>
                        </w:rPr>
                        <m:t>β</m:t>
                      </m:r>
                    </m:e>
                  </m:acc>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r</m:t>
                      </m:r>
                    </m:e>
                    <m:sub>
                      <m:r>
                        <w:rPr>
                          <w:rFonts w:ascii="Cambria Math" w:hAnsi="Cambria Math"/>
                          <w:lang w:eastAsia="hr-HR"/>
                        </w:rPr>
                        <m:t>e</m:t>
                      </m:r>
                    </m:sub>
                  </m:sSub>
                  <m:r>
                    <w:rPr>
                      <w:rFonts w:ascii="Cambria Math" w:hAnsi="Cambria Math"/>
                      <w:lang w:eastAsia="hr-HR"/>
                    </w:rPr>
                    <m:t xml:space="preserve">- </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r>
                    <w:rPr>
                      <w:rFonts w:ascii="Cambria Math" w:hAnsi="Cambria Math"/>
                      <w:lang w:eastAsia="hr-HR"/>
                    </w:rPr>
                    <m:t>(s)</m:t>
                  </m:r>
                  <m:acc>
                    <m:accPr>
                      <m:chr m:val="̇"/>
                      <m:ctrlPr>
                        <w:rPr>
                          <w:rFonts w:ascii="Cambria Math" w:hAnsi="Cambria Math"/>
                          <w:i/>
                          <w:lang w:eastAsia="hr-HR"/>
                        </w:rPr>
                      </m:ctrlPr>
                    </m:accPr>
                    <m:e>
                      <m:r>
                        <w:rPr>
                          <w:rFonts w:ascii="Cambria Math" w:hAnsi="Cambria Math"/>
                          <w:lang w:eastAsia="hr-HR"/>
                        </w:rPr>
                        <m:t>s</m:t>
                      </m:r>
                    </m:e>
                  </m:acc>
                </m:e>
              </m:eqArr>
            </m:e>
          </m:d>
        </m:oMath>
      </m:oMathPara>
    </w:p>
    <w:p w:rsidR="00B47848" w:rsidRDefault="00B47848" w:rsidP="00680E56">
      <w:pPr>
        <w:rPr>
          <w:lang w:eastAsia="hr-HR"/>
        </w:rPr>
      </w:pPr>
      <w:r w:rsidRPr="00EB1B07">
        <w:rPr>
          <w:lang w:eastAsia="hr-HR"/>
        </w:rPr>
        <w:t xml:space="preserve">gdje je </w:t>
      </w:r>
    </w:p>
    <w:p w:rsidR="00B47848" w:rsidRPr="00EB1B07" w:rsidRDefault="00D11DF6" w:rsidP="00680E56">
      <w:pPr>
        <w:rPr>
          <w:lang w:eastAsia="hr-HR"/>
        </w:rPr>
      </w:pPr>
      <m:oMathPara>
        <m:oMath>
          <m:sSub>
            <m:sSubPr>
              <m:ctrlPr>
                <w:rPr>
                  <w:rFonts w:ascii="Cambria Math" w:hAnsi="Cambria Math"/>
                  <w:lang w:eastAsia="hr-HR"/>
                </w:rPr>
              </m:ctrlPr>
            </m:sSubPr>
            <m:e>
              <m:r>
                <m:rPr>
                  <m:sty m:val="p"/>
                </m:rPr>
                <w:rPr>
                  <w:rFonts w:ascii="Cambria Math" w:hAnsi="Cambria Math"/>
                  <w:lang w:eastAsia="hr-HR"/>
                </w:rPr>
                <m:t>r</m:t>
              </m:r>
            </m:e>
            <m:sub>
              <m:r>
                <m:rPr>
                  <m:sty m:val="p"/>
                </m:rPr>
                <w:rPr>
                  <w:rFonts w:ascii="Cambria Math" w:hAnsi="Cambria Math"/>
                  <w:lang w:eastAsia="hr-HR"/>
                </w:rPr>
                <m:t>e</m:t>
              </m:r>
            </m:sub>
          </m:sSub>
          <m:r>
            <m:rPr>
              <m:sty m:val="p"/>
            </m:rPr>
            <w:rPr>
              <w:rFonts w:ascii="Cambria Math" w:hAnsi="Cambria Math"/>
              <w:lang w:eastAsia="hr-HR"/>
            </w:rPr>
            <m:t xml:space="preserve"> = </m:t>
          </m:r>
          <m:acc>
            <m:accPr>
              <m:chr m:val="̇"/>
              <m:ctrlPr>
                <w:rPr>
                  <w:rFonts w:ascii="Cambria Math" w:hAnsi="Cambria Math"/>
                  <w:lang w:eastAsia="hr-HR"/>
                </w:rPr>
              </m:ctrlPr>
            </m:accPr>
            <m:e>
              <m:sSub>
                <m:sSubPr>
                  <m:ctrlPr>
                    <w:rPr>
                      <w:rFonts w:ascii="Cambria Math" w:hAnsi="Cambria Math"/>
                      <w:lang w:eastAsia="hr-HR"/>
                    </w:rPr>
                  </m:ctrlPr>
                </m:sSubPr>
                <m:e>
                  <m:r>
                    <m:rPr>
                      <m:sty m:val="p"/>
                    </m:rPr>
                    <w:rPr>
                      <w:rFonts w:ascii="Cambria Math" w:hAnsi="Cambria Math"/>
                      <w:lang w:eastAsia="hr-HR"/>
                    </w:rPr>
                    <m:t>ψ</m:t>
                  </m:r>
                </m:e>
                <m:sub>
                  <m:r>
                    <m:rPr>
                      <m:sty m:val="p"/>
                    </m:rPr>
                    <w:rPr>
                      <w:rFonts w:ascii="Cambria Math" w:hAnsi="Cambria Math"/>
                      <w:lang w:eastAsia="hr-HR"/>
                    </w:rPr>
                    <m:t>e</m:t>
                  </m:r>
                </m:sub>
              </m:sSub>
            </m:e>
          </m:acc>
        </m:oMath>
      </m:oMathPara>
    </w:p>
    <w:p w:rsidR="00B47848" w:rsidRPr="00EB1B07" w:rsidRDefault="00B47848" w:rsidP="00680E56">
      <w:pPr>
        <w:rPr>
          <w:lang w:eastAsia="hr-HR"/>
        </w:rPr>
      </w:pPr>
      <w:r w:rsidRPr="00EB1B07">
        <w:rPr>
          <w:lang w:eastAsia="hr-HR"/>
        </w:rPr>
        <w:t xml:space="preserve">U ovom trenutku važno je naglasiti da </w:t>
      </w:r>
      <w:r>
        <w:rPr>
          <w:lang w:eastAsia="hr-HR"/>
        </w:rPr>
        <w:t xml:space="preserve">je točka </w:t>
      </w:r>
      <w:r w:rsidRPr="00DE0850">
        <w:rPr>
          <w:i/>
          <w:lang w:eastAsia="hr-HR"/>
        </w:rPr>
        <w:t>P</w:t>
      </w:r>
      <w:r>
        <w:rPr>
          <w:lang w:eastAsia="hr-HR"/>
        </w:rPr>
        <w:t xml:space="preserve"> </w:t>
      </w:r>
      <w:r w:rsidRPr="00EB1B07">
        <w:rPr>
          <w:lang w:eastAsia="hr-HR"/>
        </w:rPr>
        <w:t>je definirana kao</w:t>
      </w:r>
      <w:r>
        <w:rPr>
          <w:lang w:eastAsia="hr-HR"/>
        </w:rPr>
        <w:t xml:space="preserve"> projekcija točke </w:t>
      </w:r>
      <w:r w:rsidRPr="008E4FE8">
        <w:rPr>
          <w:i/>
          <w:lang w:eastAsia="hr-HR"/>
        </w:rPr>
        <w:t>B</w:t>
      </w:r>
      <w:r>
        <w:rPr>
          <w:lang w:eastAsia="hr-HR"/>
        </w:rPr>
        <w:t xml:space="preserve"> na </w:t>
      </w:r>
      <w:r w:rsidRPr="00EB1B07">
        <w:rPr>
          <w:lang w:eastAsia="hr-HR"/>
        </w:rPr>
        <w:t>putanju, pretpostavljajući pritom da je projekcija</w:t>
      </w:r>
      <w:r>
        <w:rPr>
          <w:lang w:eastAsia="hr-HR"/>
        </w:rPr>
        <w:t xml:space="preserve"> </w:t>
      </w:r>
      <w:r w:rsidRPr="00EB1B07">
        <w:rPr>
          <w:lang w:eastAsia="hr-HR"/>
        </w:rPr>
        <w:t>dobro definirana. Ta</w:t>
      </w:r>
      <w:r>
        <w:rPr>
          <w:lang w:eastAsia="hr-HR"/>
        </w:rPr>
        <w:t>j kinematički model je jednak  sa s1 = 0</w:t>
      </w:r>
      <w:r w:rsidRPr="00EB1B07">
        <w:rPr>
          <w:lang w:eastAsia="hr-HR"/>
        </w:rPr>
        <w:t>. Prva</w:t>
      </w:r>
      <w:r>
        <w:rPr>
          <w:lang w:eastAsia="hr-HR"/>
        </w:rPr>
        <w:t xml:space="preserve"> </w:t>
      </w:r>
      <w:r w:rsidRPr="00EB1B07">
        <w:rPr>
          <w:lang w:eastAsia="hr-HR"/>
        </w:rPr>
        <w:t xml:space="preserve">jednadžba u izrazu se tada rješava za </w:t>
      </w:r>
      <m:oMath>
        <m:acc>
          <m:accPr>
            <m:chr m:val="̇"/>
            <m:ctrlPr>
              <w:rPr>
                <w:rFonts w:ascii="Cambria Math" w:hAnsi="Cambria Math"/>
                <w:lang w:eastAsia="hr-HR"/>
              </w:rPr>
            </m:ctrlPr>
          </m:accPr>
          <m:e>
            <m:r>
              <m:rPr>
                <m:sty m:val="p"/>
              </m:rPr>
              <w:rPr>
                <w:rFonts w:ascii="Cambria Math" w:hAnsi="Cambria Math"/>
                <w:lang w:eastAsia="hr-HR"/>
              </w:rPr>
              <m:t>s</m:t>
            </m:r>
          </m:e>
        </m:acc>
        <m:r>
          <m:rPr>
            <m:sty m:val="p"/>
          </m:rPr>
          <w:rPr>
            <w:rFonts w:ascii="Cambria Math" w:hAnsi="Cambria Math"/>
            <w:lang w:eastAsia="hr-HR"/>
          </w:rPr>
          <m:t xml:space="preserve"> = 0</m:t>
        </m:r>
      </m:oMath>
      <w:r w:rsidRPr="00EB1B07">
        <w:rPr>
          <w:lang w:eastAsia="hr-HR"/>
        </w:rPr>
        <w:t xml:space="preserve">jer je projekcijom </w:t>
      </w:r>
      <w:r>
        <w:rPr>
          <w:lang w:eastAsia="hr-HR"/>
        </w:rPr>
        <w:t>s1</w:t>
      </w:r>
    </w:p>
    <w:p w:rsidR="00B47848" w:rsidRDefault="00B47848" w:rsidP="00680E56">
      <w:pPr>
        <w:rPr>
          <w:lang w:eastAsia="hr-HR"/>
        </w:rPr>
      </w:pPr>
      <w:r w:rsidRPr="00EB1B07">
        <w:rPr>
          <w:lang w:eastAsia="hr-HR"/>
        </w:rPr>
        <w:t>direktno postavljen na nula. u rješenju s</w:t>
      </w:r>
      <w:r>
        <w:rPr>
          <w:lang w:eastAsia="hr-HR"/>
        </w:rPr>
        <w:t xml:space="preserve">e pojavljuje singularitet za </w:t>
      </w:r>
      <m:oMath>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r>
          <w:rPr>
            <w:rFonts w:ascii="Cambria Math" w:hAnsi="Cambria Math"/>
            <w:lang w:eastAsia="hr-HR"/>
          </w:rPr>
          <m:t xml:space="preserve">= </m:t>
        </m:r>
        <m:f>
          <m:fPr>
            <m:ctrlPr>
              <w:rPr>
                <w:rFonts w:ascii="Cambria Math" w:hAnsi="Cambria Math"/>
                <w:i/>
                <w:lang w:eastAsia="hr-HR"/>
              </w:rPr>
            </m:ctrlPr>
          </m:fPr>
          <m:num>
            <m:r>
              <w:rPr>
                <w:rFonts w:ascii="Cambria Math" w:hAnsi="Cambria Math"/>
                <w:lang w:eastAsia="hr-HR"/>
              </w:rPr>
              <m:t>1</m:t>
            </m:r>
          </m:num>
          <m:den>
            <m:r>
              <w:rPr>
                <w:rFonts w:ascii="Cambria Math" w:hAnsi="Cambria Math"/>
                <w:lang w:eastAsia="hr-HR"/>
              </w:rPr>
              <m:t>c_c</m:t>
            </m:r>
          </m:den>
        </m:f>
        <m:r>
          <w:rPr>
            <w:rFonts w:ascii="Cambria Math" w:hAnsi="Cambria Math"/>
            <w:lang w:eastAsia="hr-HR"/>
          </w:rPr>
          <m:t xml:space="preserve"> </m:t>
        </m:r>
      </m:oMath>
      <w:r>
        <w:rPr>
          <w:lang w:eastAsia="hr-HR"/>
        </w:rPr>
        <w:t xml:space="preserve"> koji bitno </w:t>
      </w:r>
      <w:r w:rsidRPr="00EB1B07">
        <w:rPr>
          <w:lang w:eastAsia="hr-HR"/>
        </w:rPr>
        <w:t>ograničava početne uvjete prilikom pokretanja</w:t>
      </w:r>
      <w:r>
        <w:rPr>
          <w:lang w:eastAsia="hr-HR"/>
        </w:rPr>
        <w:t xml:space="preserve"> </w:t>
      </w:r>
      <w:r w:rsidRPr="00EB1B07">
        <w:rPr>
          <w:lang w:eastAsia="hr-HR"/>
        </w:rPr>
        <w:t xml:space="preserve">upravljačkog </w:t>
      </w:r>
      <w:r>
        <w:rPr>
          <w:lang w:eastAsia="hr-HR"/>
        </w:rPr>
        <w:t xml:space="preserve">algoritma. Položaj točke B mora </w:t>
      </w:r>
      <w:r w:rsidRPr="00EB1B07">
        <w:rPr>
          <w:lang w:eastAsia="hr-HR"/>
        </w:rPr>
        <w:t>biti unutar polumjera koji je</w:t>
      </w:r>
      <w:r>
        <w:rPr>
          <w:lang w:eastAsia="hr-HR"/>
        </w:rPr>
        <w:t xml:space="preserve"> </w:t>
      </w:r>
      <w:r w:rsidRPr="00EB1B07">
        <w:rPr>
          <w:lang w:eastAsia="hr-HR"/>
        </w:rPr>
        <w:t>određen maksimalnom zakrivljenošću putanje</w:t>
      </w:r>
      <w:r>
        <w:rPr>
          <w:lang w:eastAsia="hr-HR"/>
        </w:rPr>
        <w:t xml:space="preserve"> </w:t>
      </w:r>
      <m:oMath>
        <m:f>
          <m:fPr>
            <m:ctrlPr>
              <w:rPr>
                <w:rFonts w:ascii="Cambria Math" w:hAnsi="Cambria Math"/>
                <w:i/>
                <w:lang w:eastAsia="hr-HR"/>
              </w:rPr>
            </m:ctrlPr>
          </m:fPr>
          <m:num>
            <m:r>
              <w:rPr>
                <w:rFonts w:ascii="Cambria Math" w:hAnsi="Cambria Math"/>
                <w:lang w:eastAsia="hr-HR"/>
              </w:rPr>
              <m:t>1</m:t>
            </m:r>
          </m:num>
          <m:den>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cmax</m:t>
                </m:r>
              </m:sub>
            </m:sSub>
          </m:den>
        </m:f>
      </m:oMath>
      <w:r>
        <w:rPr>
          <w:lang w:eastAsia="hr-HR"/>
        </w:rPr>
        <w:t xml:space="preserve"> </w:t>
      </w:r>
    </w:p>
    <w:p w:rsidR="00B47848" w:rsidRDefault="00B47848" w:rsidP="00680E56">
      <w:pPr>
        <w:rPr>
          <w:lang w:eastAsia="hr-HR"/>
        </w:rPr>
      </w:pPr>
    </w:p>
    <w:p w:rsidR="00680E56" w:rsidRDefault="00B47848" w:rsidP="00680E56">
      <w:pPr>
        <w:keepNext/>
      </w:pPr>
      <w:r>
        <w:rPr>
          <w:noProof/>
          <w:lang w:val="en-US"/>
        </w:rPr>
        <w:drawing>
          <wp:inline distT="0" distB="0" distL="0" distR="0">
            <wp:extent cx="4039235" cy="3283585"/>
            <wp:effectExtent l="19050" t="0" r="0" b="0"/>
            <wp:docPr id="1009" name="Picture 5" descr="ogranice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ranicenje.png"/>
                    <pic:cNvPicPr>
                      <a:picLocks noChangeAspect="1" noChangeArrowheads="1"/>
                    </pic:cNvPicPr>
                  </pic:nvPicPr>
                  <pic:blipFill>
                    <a:blip r:embed="rId34"/>
                    <a:srcRect/>
                    <a:stretch>
                      <a:fillRect/>
                    </a:stretch>
                  </pic:blipFill>
                  <pic:spPr bwMode="auto">
                    <a:xfrm>
                      <a:off x="0" y="0"/>
                      <a:ext cx="4039235" cy="3283585"/>
                    </a:xfrm>
                    <a:prstGeom prst="rect">
                      <a:avLst/>
                    </a:prstGeom>
                    <a:noFill/>
                    <a:ln w="9525">
                      <a:noFill/>
                      <a:miter lim="800000"/>
                      <a:headEnd/>
                      <a:tailEnd/>
                    </a:ln>
                  </pic:spPr>
                </pic:pic>
              </a:graphicData>
            </a:graphic>
          </wp:inline>
        </w:drawing>
      </w:r>
    </w:p>
    <w:p w:rsidR="00E17DE1" w:rsidRDefault="00680E56" w:rsidP="00680E56">
      <w:pPr>
        <w:pStyle w:val="Caption"/>
        <w:rPr>
          <w:noProof/>
        </w:rPr>
      </w:pPr>
      <w:r>
        <w:t xml:space="preserve">Slika </w:t>
      </w:r>
      <w:fldSimple w:instr=" STYLEREF 1 \s ">
        <w:r w:rsidR="00236A12">
          <w:rPr>
            <w:noProof/>
          </w:rPr>
          <w:t>6</w:t>
        </w:r>
      </w:fldSimple>
      <w:r w:rsidR="00236A12">
        <w:noBreakHyphen/>
      </w:r>
      <w:fldSimple w:instr=" SEQ Slika \* ARABIC \s 1 ">
        <w:r w:rsidR="00236A12">
          <w:rPr>
            <w:noProof/>
          </w:rPr>
          <w:t>6</w:t>
        </w:r>
      </w:fldSimple>
      <w:r>
        <w:rPr>
          <w:noProof/>
        </w:rPr>
        <w:t xml:space="preserve"> </w:t>
      </w:r>
      <w:r w:rsidRPr="00080184">
        <w:rPr>
          <w:noProof/>
        </w:rPr>
        <w:t>Virtualna meta</w:t>
      </w:r>
    </w:p>
    <w:p w:rsidR="00DA3704" w:rsidRPr="00DA3704" w:rsidRDefault="00DA3704" w:rsidP="00DA3704"/>
    <w:p w:rsidR="00B47848" w:rsidRPr="00EB1B07" w:rsidRDefault="00B47848" w:rsidP="00680E56">
      <w:pPr>
        <w:rPr>
          <w:lang w:eastAsia="hr-HR"/>
        </w:rPr>
      </w:pPr>
      <w:r>
        <w:rPr>
          <w:lang w:eastAsia="hr-HR"/>
        </w:rPr>
        <w:lastRenderedPageBreak/>
        <w:t>Dozvolivši da s1</w:t>
      </w:r>
      <w:r w:rsidRPr="00EB1B07">
        <w:rPr>
          <w:lang w:eastAsia="hr-HR"/>
        </w:rPr>
        <w:t xml:space="preserve"> ne mora nužno biti jednak nuli, kreirana je</w:t>
      </w:r>
      <w:r>
        <w:rPr>
          <w:lang w:eastAsia="hr-HR"/>
        </w:rPr>
        <w:t xml:space="preserve"> </w:t>
      </w:r>
      <w:r w:rsidRPr="00EB1B07">
        <w:rPr>
          <w:lang w:eastAsia="hr-HR"/>
        </w:rPr>
        <w:t>virtualna meta koja se ne poklapa sa projekcijom plovila na putanju. Na ovaj način uvodi se dodatni</w:t>
      </w:r>
      <w:r>
        <w:rPr>
          <w:lang w:eastAsia="hr-HR"/>
        </w:rPr>
        <w:t xml:space="preserve"> </w:t>
      </w:r>
      <w:r w:rsidRPr="00EB1B07">
        <w:rPr>
          <w:lang w:eastAsia="hr-HR"/>
        </w:rPr>
        <w:t>stupanj slobode prilikom projektiranja regulatora. Upravljanje brzinom</w:t>
      </w:r>
      <w:r>
        <w:rPr>
          <w:lang w:eastAsia="hr-HR"/>
        </w:rPr>
        <w:t xml:space="preserve"> </w:t>
      </w:r>
      <w:r w:rsidRPr="00EB1B07">
        <w:rPr>
          <w:lang w:eastAsia="hr-HR"/>
        </w:rPr>
        <w:t xml:space="preserve">novodefinirane virtualne mete singularitet pri </w:t>
      </w:r>
      <w:r>
        <w:rPr>
          <w:lang w:eastAsia="hr-HR"/>
        </w:rPr>
        <w:t xml:space="preserve">udaljenosti </w:t>
      </w:r>
      <m:oMath>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r>
          <w:rPr>
            <w:rFonts w:ascii="Cambria Math" w:hAnsi="Cambria Math"/>
            <w:lang w:eastAsia="hr-HR"/>
          </w:rPr>
          <m:t xml:space="preserve">= </m:t>
        </m:r>
        <m:f>
          <m:fPr>
            <m:ctrlPr>
              <w:rPr>
                <w:rFonts w:ascii="Cambria Math" w:hAnsi="Cambria Math"/>
                <w:i/>
                <w:lang w:eastAsia="hr-HR"/>
              </w:rPr>
            </m:ctrlPr>
          </m:fPr>
          <m:num>
            <m:r>
              <w:rPr>
                <w:rFonts w:ascii="Cambria Math" w:hAnsi="Cambria Math"/>
                <w:lang w:eastAsia="hr-HR"/>
              </w:rPr>
              <m:t>1</m:t>
            </m:r>
          </m:num>
          <m:den>
            <m:r>
              <w:rPr>
                <w:rFonts w:ascii="Cambria Math" w:hAnsi="Cambria Math"/>
                <w:lang w:eastAsia="hr-HR"/>
              </w:rPr>
              <m:t>c_c</m:t>
            </m:r>
          </m:den>
        </m:f>
      </m:oMath>
      <w:r>
        <w:rPr>
          <w:lang w:eastAsia="hr-HR"/>
        </w:rPr>
        <w:t xml:space="preserve"> </w:t>
      </w:r>
      <w:r w:rsidRPr="00EB1B07">
        <w:rPr>
          <w:lang w:eastAsia="hr-HR"/>
        </w:rPr>
        <w:t>je uklonjen.</w:t>
      </w:r>
    </w:p>
    <w:p w:rsidR="00B47848" w:rsidRDefault="00B47848" w:rsidP="00B47848">
      <w:pPr>
        <w:rPr>
          <w:rFonts w:ascii="Times New Roman" w:hAnsi="Times New Roman"/>
          <w:sz w:val="24"/>
          <w:szCs w:val="24"/>
          <w:lang w:eastAsia="hr-HR"/>
        </w:rPr>
      </w:pPr>
    </w:p>
    <w:p w:rsidR="00B47848" w:rsidRDefault="00B47848" w:rsidP="00B47848">
      <w:pPr>
        <w:rPr>
          <w:rFonts w:ascii="Times New Roman" w:hAnsi="Times New Roman"/>
          <w:sz w:val="24"/>
          <w:szCs w:val="24"/>
          <w:lang w:eastAsia="hr-HR"/>
        </w:rPr>
      </w:pPr>
    </w:p>
    <w:p w:rsidR="00B47848" w:rsidRPr="00EB1B07" w:rsidRDefault="00B47848" w:rsidP="00680E56">
      <w:pPr>
        <w:pStyle w:val="Heading3"/>
        <w:rPr>
          <w:lang w:eastAsia="hr-HR"/>
        </w:rPr>
      </w:pPr>
      <w:bookmarkStart w:id="28" w:name="_Toc314527232"/>
      <w:r w:rsidRPr="00EB1B07">
        <w:rPr>
          <w:lang w:eastAsia="hr-HR"/>
        </w:rPr>
        <w:t>Projektiranje neli</w:t>
      </w:r>
      <w:r w:rsidR="00680E56">
        <w:rPr>
          <w:lang w:eastAsia="hr-HR"/>
        </w:rPr>
        <w:t>nearnog kinematičkog regulatora</w:t>
      </w:r>
      <w:bookmarkEnd w:id="28"/>
    </w:p>
    <w:p w:rsidR="00B47848" w:rsidRDefault="00B47848" w:rsidP="00B47848">
      <w:pPr>
        <w:rPr>
          <w:rFonts w:ascii="Times New Roman" w:hAnsi="Times New Roman"/>
          <w:sz w:val="24"/>
          <w:szCs w:val="24"/>
          <w:lang w:eastAsia="hr-HR"/>
        </w:rPr>
      </w:pPr>
    </w:p>
    <w:p w:rsidR="00B47848" w:rsidRPr="00EB1B07" w:rsidRDefault="00B47848" w:rsidP="00680E56">
      <w:pPr>
        <w:rPr>
          <w:lang w:eastAsia="hr-HR"/>
        </w:rPr>
      </w:pPr>
      <w:r w:rsidRPr="00EB1B07">
        <w:rPr>
          <w:lang w:eastAsia="hr-HR"/>
        </w:rPr>
        <w:t>Sa opisanim kinematičkim sustavom u (s,y) koordinatama pred regulator se mogu</w:t>
      </w:r>
      <w:r>
        <w:rPr>
          <w:lang w:eastAsia="hr-HR"/>
        </w:rPr>
        <w:t xml:space="preserve"> </w:t>
      </w:r>
      <w:r w:rsidRPr="00EB1B07">
        <w:rPr>
          <w:lang w:eastAsia="hr-HR"/>
        </w:rPr>
        <w:t>postaviti sljedeći zadatci. Za zadanu putanju koju treba slijediti i za željenu</w:t>
      </w:r>
      <w:r>
        <w:rPr>
          <w:lang w:eastAsia="hr-HR"/>
        </w:rPr>
        <w:t xml:space="preserve"> </w:t>
      </w:r>
      <w:r w:rsidRPr="00EB1B07">
        <w:rPr>
          <w:lang w:eastAsia="hr-HR"/>
        </w:rPr>
        <w:t xml:space="preserve">unaprijednu brzinu </w:t>
      </w:r>
      <w:r>
        <w:rPr>
          <w:lang w:eastAsia="hr-HR"/>
        </w:rPr>
        <w:t xml:space="preserve"> </w:t>
      </w:r>
      <m:oMath>
        <m:sSub>
          <m:sSubPr>
            <m:ctrlPr>
              <w:rPr>
                <w:rFonts w:ascii="Cambria Math" w:hAnsi="Cambria Math"/>
                <w:lang w:eastAsia="hr-HR"/>
              </w:rPr>
            </m:ctrlPr>
          </m:sSubPr>
          <m:e>
            <m:r>
              <m:rPr>
                <m:sty m:val="p"/>
              </m:rPr>
              <w:rPr>
                <w:rFonts w:ascii="Cambria Math" w:hAnsi="Cambria Math"/>
                <w:lang w:eastAsia="hr-HR"/>
              </w:rPr>
              <m:t>u</m:t>
            </m:r>
          </m:e>
          <m:sub>
            <m:r>
              <m:rPr>
                <m:sty m:val="p"/>
              </m:rPr>
              <w:rPr>
                <w:rFonts w:ascii="Cambria Math" w:hAnsi="Cambria Math"/>
                <w:lang w:eastAsia="hr-HR"/>
              </w:rPr>
              <m:t>d</m:t>
            </m:r>
          </m:sub>
        </m:sSub>
        <m:r>
          <m:rPr>
            <m:sty m:val="p"/>
          </m:rPr>
          <w:rPr>
            <w:rFonts w:ascii="Cambria Math" w:hAnsi="Cambria Math"/>
            <w:lang w:eastAsia="hr-HR"/>
          </w:rPr>
          <m:t>&gt;</m:t>
        </m:r>
        <m:r>
          <w:rPr>
            <w:rFonts w:ascii="Cambria Math" w:hAnsi="Cambria Math"/>
            <w:lang w:eastAsia="hr-HR"/>
          </w:rPr>
          <m:t xml:space="preserve"> </m:t>
        </m:r>
        <m:sSub>
          <m:sSubPr>
            <m:ctrlPr>
              <w:rPr>
                <w:rFonts w:ascii="Cambria Math" w:hAnsi="Cambria Math"/>
                <w:lang w:eastAsia="hr-HR"/>
              </w:rPr>
            </m:ctrlPr>
          </m:sSubPr>
          <m:e>
            <m:r>
              <m:rPr>
                <m:sty m:val="p"/>
              </m:rPr>
              <w:rPr>
                <w:rFonts w:ascii="Cambria Math" w:hAnsi="Cambria Math"/>
                <w:lang w:eastAsia="hr-HR"/>
              </w:rPr>
              <m:t>u</m:t>
            </m:r>
          </m:e>
          <m:sub>
            <m:r>
              <m:rPr>
                <m:sty m:val="p"/>
              </m:rPr>
              <w:rPr>
                <w:rFonts w:ascii="Cambria Math" w:hAnsi="Cambria Math"/>
                <w:lang w:eastAsia="hr-HR"/>
              </w:rPr>
              <m:t>min</m:t>
            </m:r>
          </m:sub>
        </m:sSub>
        <m:r>
          <m:rPr>
            <m:sty m:val="p"/>
          </m:rPr>
          <w:rPr>
            <w:rFonts w:ascii="Cambria Math" w:hAnsi="Cambria Math"/>
            <w:lang w:eastAsia="hr-HR"/>
          </w:rPr>
          <m:t>&gt;</m:t>
        </m:r>
        <m:r>
          <w:rPr>
            <w:rFonts w:ascii="Cambria Math" w:hAnsi="Cambria Math"/>
            <w:lang w:eastAsia="hr-HR"/>
          </w:rPr>
          <m:t>0</m:t>
        </m:r>
      </m:oMath>
      <w:r w:rsidRPr="00EB1B07">
        <w:rPr>
          <w:lang w:eastAsia="hr-HR"/>
        </w:rPr>
        <w:t xml:space="preserve"> treba odrediti upravljački algoritam za</w:t>
      </w:r>
      <w:r>
        <w:rPr>
          <w:lang w:eastAsia="hr-HR"/>
        </w:rPr>
        <w:t xml:space="preserve"> </w:t>
      </w:r>
      <w:r w:rsidRPr="00EB1B07">
        <w:rPr>
          <w:lang w:eastAsia="hr-HR"/>
        </w:rPr>
        <w:t>moment zaošijanja $N$</w:t>
      </w:r>
      <w:r>
        <w:rPr>
          <w:lang w:eastAsia="hr-HR"/>
        </w:rPr>
        <w:t xml:space="preserve"> i brzinu napredovanja </w:t>
      </w:r>
      <m:oMath>
        <m:acc>
          <m:accPr>
            <m:chr m:val="̇"/>
            <m:ctrlPr>
              <w:rPr>
                <w:rFonts w:ascii="Cambria Math" w:hAnsi="Cambria Math"/>
                <w:i/>
                <w:lang w:eastAsia="hr-HR"/>
              </w:rPr>
            </m:ctrlPr>
          </m:accPr>
          <m:e>
            <m:r>
              <w:rPr>
                <w:rFonts w:ascii="Cambria Math" w:hAnsi="Cambria Math"/>
                <w:lang w:eastAsia="hr-HR"/>
              </w:rPr>
              <m:t>s</m:t>
            </m:r>
          </m:e>
        </m:acc>
      </m:oMath>
      <w:r w:rsidRPr="00EB1B07">
        <w:rPr>
          <w:lang w:eastAsia="hr-HR"/>
        </w:rPr>
        <w:t xml:space="preserve"> virtualne mete duž</w:t>
      </w:r>
      <w:r>
        <w:rPr>
          <w:lang w:eastAsia="hr-HR"/>
        </w:rPr>
        <w:t xml:space="preserve"> </w:t>
      </w:r>
      <w:r w:rsidRPr="00EB1B07">
        <w:rPr>
          <w:lang w:eastAsia="hr-HR"/>
        </w:rPr>
        <w:t xml:space="preserve">putanje da </w:t>
      </w:r>
      <m:oMath>
        <m:sSub>
          <m:sSubPr>
            <m:ctrlPr>
              <w:rPr>
                <w:rFonts w:ascii="Cambria Math" w:hAnsi="Cambria Math"/>
                <w:lang w:eastAsia="hr-HR"/>
              </w:rPr>
            </m:ctrlPr>
          </m:sSubPr>
          <m:e>
            <m:r>
              <m:rPr>
                <m:sty m:val="p"/>
              </m:rPr>
              <w:rPr>
                <w:rFonts w:ascii="Cambria Math" w:hAnsi="Cambria Math"/>
                <w:lang w:eastAsia="hr-HR"/>
              </w:rPr>
              <m:t>s</m:t>
            </m:r>
          </m:e>
          <m:sub>
            <m:r>
              <m:rPr>
                <m:sty m:val="p"/>
              </m:rPr>
              <w:rPr>
                <w:rFonts w:ascii="Cambria Math" w:hAnsi="Cambria Math"/>
                <w:lang w:eastAsia="hr-HR"/>
              </w:rPr>
              <m:t>1</m:t>
            </m:r>
          </m:sub>
        </m:sSub>
        <m:r>
          <m:rPr>
            <m:sty m:val="p"/>
          </m:rPr>
          <w:rPr>
            <w:rFonts w:ascii="Cambria Math" w:hAnsi="Cambria Math"/>
            <w:lang w:eastAsia="hr-HR"/>
          </w:rPr>
          <m:t xml:space="preserve">, </m:t>
        </m:r>
        <m:sSub>
          <m:sSubPr>
            <m:ctrlPr>
              <w:rPr>
                <w:rFonts w:ascii="Cambria Math" w:hAnsi="Cambria Math"/>
                <w:lang w:eastAsia="hr-HR"/>
              </w:rPr>
            </m:ctrlPr>
          </m:sSubPr>
          <m:e>
            <m:r>
              <m:rPr>
                <m:sty m:val="p"/>
              </m:rPr>
              <w:rPr>
                <w:rFonts w:ascii="Cambria Math" w:hAnsi="Cambria Math"/>
                <w:lang w:eastAsia="hr-HR"/>
              </w:rPr>
              <m:t>y</m:t>
            </m:r>
          </m:e>
          <m:sub>
            <m:r>
              <m:rPr>
                <m:sty m:val="p"/>
              </m:rPr>
              <w:rPr>
                <w:rFonts w:ascii="Cambria Math" w:hAnsi="Cambria Math"/>
                <w:lang w:eastAsia="hr-HR"/>
              </w:rPr>
              <m:t>1</m:t>
            </m:r>
          </m:sub>
        </m:sSub>
        <m:r>
          <m:rPr>
            <m:sty m:val="p"/>
          </m:rPr>
          <w:rPr>
            <w:rFonts w:ascii="Cambria Math" w:hAnsi="Cambria Math"/>
            <w:lang w:eastAsia="hr-HR"/>
          </w:rPr>
          <m:t>,ψ i u-</m:t>
        </m:r>
        <m:sSub>
          <m:sSubPr>
            <m:ctrlPr>
              <w:rPr>
                <w:rFonts w:ascii="Cambria Math" w:hAnsi="Cambria Math"/>
                <w:lang w:eastAsia="hr-HR"/>
              </w:rPr>
            </m:ctrlPr>
          </m:sSubPr>
          <m:e>
            <m:r>
              <m:rPr>
                <m:sty m:val="p"/>
              </m:rPr>
              <w:rPr>
                <w:rFonts w:ascii="Cambria Math" w:hAnsi="Cambria Math"/>
                <w:lang w:eastAsia="hr-HR"/>
              </w:rPr>
              <m:t>u</m:t>
            </m:r>
          </m:e>
          <m:sub>
            <m:r>
              <m:rPr>
                <m:sty m:val="p"/>
              </m:rPr>
              <w:rPr>
                <w:rFonts w:ascii="Cambria Math" w:hAnsi="Cambria Math"/>
                <w:lang w:eastAsia="hr-HR"/>
              </w:rPr>
              <m:t>d</m:t>
            </m:r>
          </m:sub>
        </m:sSub>
        <m:r>
          <m:rPr>
            <m:sty m:val="p"/>
          </m:rPr>
          <w:rPr>
            <w:rFonts w:ascii="Cambria Math" w:hAnsi="Cambria Math"/>
            <w:lang w:eastAsia="hr-HR"/>
          </w:rPr>
          <m:t xml:space="preserve"> </m:t>
        </m:r>
      </m:oMath>
      <w:r w:rsidRPr="00EB1B07">
        <w:rPr>
          <w:lang w:eastAsia="hr-HR"/>
        </w:rPr>
        <w:t>teže asimptotski prema nuli.</w:t>
      </w:r>
    </w:p>
    <w:p w:rsidR="00B47848" w:rsidRPr="00EB1B07" w:rsidRDefault="00B47848" w:rsidP="00680E56">
      <w:pPr>
        <w:rPr>
          <w:lang w:eastAsia="hr-HR"/>
        </w:rPr>
      </w:pPr>
      <w:r w:rsidRPr="00EB1B07">
        <w:rPr>
          <w:lang w:eastAsia="hr-HR"/>
        </w:rPr>
        <w:t>Pojednostavljeno gledano, zadatak se svodi na reduciranje k nuli udaljenosti</w:t>
      </w:r>
      <w:r>
        <w:rPr>
          <w:lang w:eastAsia="hr-HR"/>
        </w:rPr>
        <w:t xml:space="preserve"> između točke </w:t>
      </w:r>
      <w:r w:rsidRPr="008E4FE8">
        <w:rPr>
          <w:i/>
          <w:lang w:eastAsia="hr-HR"/>
        </w:rPr>
        <w:t>P</w:t>
      </w:r>
      <w:r>
        <w:rPr>
          <w:lang w:eastAsia="hr-HR"/>
        </w:rPr>
        <w:t xml:space="preserve"> i </w:t>
      </w:r>
      <w:r w:rsidRPr="008E4FE8">
        <w:rPr>
          <w:i/>
          <w:lang w:eastAsia="hr-HR"/>
        </w:rPr>
        <w:t>B</w:t>
      </w:r>
      <w:r>
        <w:rPr>
          <w:lang w:eastAsia="hr-HR"/>
        </w:rPr>
        <w:t xml:space="preserve"> i kuta β</w:t>
      </w:r>
      <w:r w:rsidRPr="00EB1B07">
        <w:rPr>
          <w:lang w:eastAsia="hr-HR"/>
        </w:rPr>
        <w:t xml:space="preserve"> koje je razlika između vektora brzine</w:t>
      </w:r>
      <w:r>
        <w:rPr>
          <w:lang w:eastAsia="hr-HR"/>
        </w:rPr>
        <w:t xml:space="preserve"> </w:t>
      </w:r>
      <w:r w:rsidRPr="008E4FE8">
        <w:rPr>
          <w:i/>
          <w:lang w:eastAsia="hr-HR"/>
        </w:rPr>
        <w:t>U</w:t>
      </w:r>
      <w:r>
        <w:rPr>
          <w:lang w:eastAsia="hr-HR"/>
        </w:rPr>
        <w:t xml:space="preserve"> i tangente u točki </w:t>
      </w:r>
      <w:r w:rsidRPr="008E4FE8">
        <w:rPr>
          <w:i/>
          <w:lang w:eastAsia="hr-HR"/>
        </w:rPr>
        <w:t>P</w:t>
      </w:r>
      <w:r>
        <w:rPr>
          <w:lang w:eastAsia="hr-HR"/>
        </w:rPr>
        <w:t xml:space="preserve">. Glavna ideja </w:t>
      </w:r>
      <w:r w:rsidRPr="00EB1B07">
        <w:rPr>
          <w:lang w:eastAsia="hr-HR"/>
        </w:rPr>
        <w:t>predstavljena u ovom odjeljku je</w:t>
      </w:r>
      <w:r>
        <w:rPr>
          <w:lang w:eastAsia="hr-HR"/>
        </w:rPr>
        <w:t xml:space="preserve"> </w:t>
      </w:r>
      <w:r w:rsidRPr="00EB1B07">
        <w:rPr>
          <w:lang w:eastAsia="hr-HR"/>
        </w:rPr>
        <w:t>razmatranje pokretne mete pridružene Serret- Frenet koordinatnom sustavu koja se</w:t>
      </w:r>
      <w:r>
        <w:rPr>
          <w:lang w:eastAsia="hr-HR"/>
        </w:rPr>
        <w:t xml:space="preserve"> </w:t>
      </w:r>
      <w:r w:rsidRPr="00EB1B07">
        <w:rPr>
          <w:lang w:eastAsia="hr-HR"/>
        </w:rPr>
        <w:t>giba po definiranom upravljačkom algoritmu. Cilj nam je odrediti zakon po kojem</w:t>
      </w:r>
      <w:r>
        <w:rPr>
          <w:lang w:eastAsia="hr-HR"/>
        </w:rPr>
        <w:t xml:space="preserve"> </w:t>
      </w:r>
      <w:r w:rsidRPr="00EB1B07">
        <w:rPr>
          <w:lang w:eastAsia="hr-HR"/>
        </w:rPr>
        <w:t xml:space="preserve">se virtualna meta giba i ostvariti gore navedene specifikacije. Prvo je potrebno </w:t>
      </w:r>
      <w:r>
        <w:rPr>
          <w:lang w:eastAsia="hr-HR"/>
        </w:rPr>
        <w:t xml:space="preserve"> </w:t>
      </w:r>
      <w:r w:rsidRPr="00EB1B07">
        <w:rPr>
          <w:lang w:eastAsia="hr-HR"/>
        </w:rPr>
        <w:t>definira</w:t>
      </w:r>
      <w:r>
        <w:rPr>
          <w:lang w:eastAsia="hr-HR"/>
        </w:rPr>
        <w:t>ti kut prilaza φ(y1)</w:t>
      </w:r>
      <w:r w:rsidRPr="00EB1B07">
        <w:rPr>
          <w:lang w:eastAsia="hr-HR"/>
        </w:rPr>
        <w:t xml:space="preserve"> kao funkciju udaljenosti plovila do tangente na</w:t>
      </w:r>
    </w:p>
    <w:p w:rsidR="00B47848" w:rsidRPr="00EB1B07" w:rsidRDefault="00B47848" w:rsidP="00680E56">
      <w:pPr>
        <w:rPr>
          <w:lang w:eastAsia="hr-HR"/>
        </w:rPr>
      </w:pPr>
      <w:r>
        <w:rPr>
          <w:lang w:eastAsia="hr-HR"/>
        </w:rPr>
        <w:t xml:space="preserve">krivulju u točki </w:t>
      </w:r>
      <w:r w:rsidRPr="00B92141">
        <w:rPr>
          <w:i/>
          <w:lang w:eastAsia="hr-HR"/>
        </w:rPr>
        <w:t>P</w:t>
      </w:r>
      <w:r>
        <w:rPr>
          <w:lang w:eastAsia="hr-HR"/>
        </w:rPr>
        <w:t xml:space="preserve"> izražene u koordinati y1</w:t>
      </w:r>
      <w:r w:rsidRPr="00EB1B07">
        <w:rPr>
          <w:lang w:eastAsia="hr-HR"/>
        </w:rPr>
        <w:t>.</w:t>
      </w:r>
      <w:r w:rsidR="00680E56">
        <w:rPr>
          <w:lang w:eastAsia="hr-HR"/>
        </w:rPr>
        <w:t xml:space="preserve"> </w:t>
      </w:r>
      <w:r w:rsidRPr="00EB1B07">
        <w:rPr>
          <w:lang w:eastAsia="hr-HR"/>
        </w:rPr>
        <w:t>Kut prilaza je uobičajen u</w:t>
      </w:r>
      <w:r>
        <w:rPr>
          <w:lang w:eastAsia="hr-HR"/>
        </w:rPr>
        <w:t xml:space="preserve"> </w:t>
      </w:r>
      <w:r w:rsidRPr="00EB1B07">
        <w:rPr>
          <w:lang w:eastAsia="hr-HR"/>
        </w:rPr>
        <w:t>oblikovanju prijelaznih manevara pri fazi približavanja putanji. Potrebno je</w:t>
      </w:r>
      <w:r>
        <w:rPr>
          <w:lang w:eastAsia="hr-HR"/>
        </w:rPr>
        <w:t xml:space="preserve"> </w:t>
      </w:r>
      <w:r w:rsidRPr="00EB1B07">
        <w:rPr>
          <w:lang w:eastAsia="hr-HR"/>
        </w:rPr>
        <w:t>odabrati funkciju koja ima svojstva zasićenja te zadovoljava neka ograničenja.</w:t>
      </w:r>
      <w:r>
        <w:rPr>
          <w:lang w:eastAsia="hr-HR"/>
        </w:rPr>
        <w:t xml:space="preserve"> </w:t>
      </w:r>
    </w:p>
    <w:p w:rsidR="00B47848" w:rsidRPr="00EB1B07" w:rsidRDefault="00B47848" w:rsidP="00680E56">
      <w:pPr>
        <w:rPr>
          <w:lang w:eastAsia="hr-HR"/>
        </w:rPr>
      </w:pPr>
      <w:r w:rsidRPr="00EB1B07">
        <w:rPr>
          <w:lang w:eastAsia="hr-HR"/>
        </w:rPr>
        <w:t>Uvjeti osiguravaju usmjeravanje</w:t>
      </w:r>
      <w:r>
        <w:rPr>
          <w:lang w:eastAsia="hr-HR"/>
        </w:rPr>
        <w:t xml:space="preserve"> </w:t>
      </w:r>
      <w:r w:rsidRPr="00EB1B07">
        <w:rPr>
          <w:lang w:eastAsia="hr-HR"/>
        </w:rPr>
        <w:t>plovila prema putanji i zadržavanje na njoj jednom kad dođe do nje. Tangens hiperbolni</w:t>
      </w:r>
      <w:r>
        <w:rPr>
          <w:lang w:eastAsia="hr-HR"/>
        </w:rPr>
        <w:t xml:space="preserve"> </w:t>
      </w:r>
      <w:r w:rsidRPr="00EB1B07">
        <w:rPr>
          <w:lang w:eastAsia="hr-HR"/>
        </w:rPr>
        <w:t>sa po</w:t>
      </w:r>
      <w:r>
        <w:rPr>
          <w:lang w:eastAsia="hr-HR"/>
        </w:rPr>
        <w:t xml:space="preserve">desivim parametrom </w:t>
      </w:r>
      <m:oMath>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φ</m:t>
            </m:r>
          </m:sub>
        </m:sSub>
      </m:oMath>
      <w:r w:rsidRPr="00EB1B07">
        <w:rPr>
          <w:lang w:eastAsia="hr-HR"/>
        </w:rPr>
        <w:t xml:space="preserve"> pokazao se kao pogodna funkcija za</w:t>
      </w:r>
    </w:p>
    <w:p w:rsidR="00B47848" w:rsidRDefault="00B47848" w:rsidP="00680E56">
      <w:pPr>
        <w:rPr>
          <w:lang w:eastAsia="hr-HR"/>
        </w:rPr>
      </w:pPr>
      <w:r w:rsidRPr="00EB1B07">
        <w:rPr>
          <w:lang w:eastAsia="hr-HR"/>
        </w:rPr>
        <w:t>realizac</w:t>
      </w:r>
      <w:r>
        <w:rPr>
          <w:lang w:eastAsia="hr-HR"/>
        </w:rPr>
        <w:t xml:space="preserve">iju prilaženja putanji. </w:t>
      </w:r>
      <m:oMath>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a</m:t>
            </m:r>
          </m:sub>
        </m:sSub>
      </m:oMath>
      <w:r w:rsidRPr="00EB1B07">
        <w:rPr>
          <w:lang w:eastAsia="hr-HR"/>
        </w:rPr>
        <w:t xml:space="preserve"> je kut pod kojim se plovilo giba u</w:t>
      </w:r>
      <w:r>
        <w:rPr>
          <w:lang w:eastAsia="hr-HR"/>
        </w:rPr>
        <w:t xml:space="preserve"> </w:t>
      </w:r>
      <w:r w:rsidRPr="00EB1B07">
        <w:rPr>
          <w:lang w:eastAsia="hr-HR"/>
        </w:rPr>
        <w:t>odnosu na virtualnu metu kad se nalazi na velikim udaljenostima od nje. Taj</w:t>
      </w:r>
      <w:r>
        <w:rPr>
          <w:lang w:eastAsia="hr-HR"/>
        </w:rPr>
        <w:t xml:space="preserve"> </w:t>
      </w:r>
      <w:r w:rsidRPr="00EB1B07">
        <w:rPr>
          <w:lang w:eastAsia="hr-HR"/>
        </w:rPr>
        <w:t xml:space="preserve">parametar treba odabrati u rasponu </w:t>
      </w:r>
      <m:oMath>
        <m:r>
          <w:rPr>
            <w:rFonts w:ascii="Cambria Math" w:hAnsi="Cambria Math"/>
            <w:lang w:eastAsia="hr-HR"/>
          </w:rPr>
          <m:t>0&lt;</m:t>
        </m:r>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a</m:t>
            </m:r>
          </m:sub>
        </m:sSub>
        <m:r>
          <w:rPr>
            <w:rFonts w:ascii="Cambria Math" w:hAnsi="Cambria Math"/>
            <w:lang w:eastAsia="hr-HR"/>
          </w:rPr>
          <m:t xml:space="preserve">&lt; </m:t>
        </m:r>
        <m:f>
          <m:fPr>
            <m:ctrlPr>
              <w:rPr>
                <w:rFonts w:ascii="Cambria Math" w:hAnsi="Cambria Math"/>
                <w:i/>
                <w:lang w:eastAsia="hr-HR"/>
              </w:rPr>
            </m:ctrlPr>
          </m:fPr>
          <m:num>
            <m:r>
              <w:rPr>
                <w:rFonts w:ascii="Cambria Math" w:hAnsi="Cambria Math"/>
                <w:lang w:eastAsia="hr-HR"/>
              </w:rPr>
              <m:t>π</m:t>
            </m:r>
          </m:num>
          <m:den>
            <m:r>
              <w:rPr>
                <w:rFonts w:ascii="Cambria Math" w:hAnsi="Cambria Math"/>
                <w:lang w:eastAsia="hr-HR"/>
              </w:rPr>
              <m:t>2</m:t>
            </m:r>
          </m:den>
        </m:f>
      </m:oMath>
      <w:r w:rsidRPr="00EB1B07">
        <w:rPr>
          <w:lang w:eastAsia="hr-HR"/>
        </w:rPr>
        <w:t>\</w:t>
      </w:r>
    </w:p>
    <w:p w:rsidR="00B47848" w:rsidRDefault="00B47848" w:rsidP="00680E56">
      <w:pPr>
        <w:rPr>
          <w:lang w:eastAsia="hr-HR"/>
        </w:rPr>
      </w:pPr>
      <m:oMathPara>
        <m:oMath>
          <m:r>
            <w:rPr>
              <w:rFonts w:ascii="Cambria Math" w:hAnsi="Cambria Math"/>
              <w:lang w:eastAsia="hr-HR"/>
            </w:rPr>
            <m:t>φ</m:t>
          </m:r>
          <m:d>
            <m:dPr>
              <m:ctrlPr>
                <w:rPr>
                  <w:rFonts w:ascii="Cambria Math" w:hAnsi="Cambria Math"/>
                  <w:i/>
                  <w:lang w:eastAsia="hr-HR"/>
                </w:rPr>
              </m:ctrlPr>
            </m:dPr>
            <m:e>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e>
          </m:d>
          <m:r>
            <w:rPr>
              <w:rFonts w:ascii="Cambria Math" w:hAnsi="Cambria Math"/>
              <w:lang w:eastAsia="hr-HR"/>
            </w:rPr>
            <m:t>= -</m:t>
          </m:r>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a</m:t>
              </m:r>
            </m:sub>
          </m:sSub>
          <m:r>
            <m:rPr>
              <m:sty m:val="p"/>
            </m:rPr>
            <w:rPr>
              <w:rFonts w:ascii="Cambria Math" w:hAnsi="Cambria Math"/>
              <w:lang w:eastAsia="hr-HR"/>
            </w:rPr>
            <m:t>tanh⁡</m:t>
          </m:r>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φ</m:t>
              </m:r>
            </m:sub>
          </m:sSub>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r>
            <w:rPr>
              <w:rFonts w:ascii="Cambria Math" w:hAnsi="Cambria Math"/>
              <w:lang w:eastAsia="hr-HR"/>
            </w:rPr>
            <m:t>)</m:t>
          </m:r>
        </m:oMath>
      </m:oMathPara>
    </w:p>
    <w:p w:rsidR="00B47848" w:rsidRDefault="00B47848" w:rsidP="00680E56">
      <w:pPr>
        <w:rPr>
          <w:lang w:eastAsia="hr-HR"/>
        </w:rPr>
      </w:pPr>
    </w:p>
    <w:p w:rsidR="00B47848" w:rsidRPr="00EB1B07" w:rsidRDefault="00B47848" w:rsidP="00680E56">
      <w:pPr>
        <w:rPr>
          <w:lang w:eastAsia="hr-HR"/>
        </w:rPr>
      </w:pPr>
      <w:r w:rsidRPr="00EB1B07">
        <w:rPr>
          <w:lang w:eastAsia="hr-HR"/>
        </w:rPr>
        <w:t>S izborom takve funkcije kutu prilaza</w:t>
      </w:r>
      <w:r>
        <w:rPr>
          <w:lang w:eastAsia="hr-HR"/>
        </w:rPr>
        <w:t xml:space="preserve"> β</w:t>
      </w:r>
      <w:r w:rsidRPr="00EB1B07">
        <w:rPr>
          <w:lang w:eastAsia="hr-HR"/>
        </w:rPr>
        <w:t xml:space="preserve"> se nameće da prati željeni </w:t>
      </w:r>
      <w:r>
        <w:rPr>
          <w:lang w:eastAsia="hr-HR"/>
        </w:rPr>
        <w:t xml:space="preserve">φ. </w:t>
      </w:r>
      <w:r w:rsidRPr="00EB1B07">
        <w:rPr>
          <w:lang w:eastAsia="hr-HR"/>
        </w:rPr>
        <w:t>Potrebno je pokazati asimptotsku</w:t>
      </w:r>
      <w:r>
        <w:rPr>
          <w:lang w:eastAsia="hr-HR"/>
        </w:rPr>
        <w:t xml:space="preserve"> </w:t>
      </w:r>
      <w:r w:rsidRPr="00EB1B07">
        <w:rPr>
          <w:lang w:eastAsia="hr-HR"/>
        </w:rPr>
        <w:t>stabilnost prilaženja krivulji, a samo razmatranje Lyapunovljevog kandidata će polučiti kakav treba biti upravljački signal da bi ostala zadržana stabilnost. Za Lyapunovljevu funkciju</w:t>
      </w:r>
      <w:r>
        <w:rPr>
          <w:lang w:eastAsia="hr-HR"/>
        </w:rPr>
        <w:t xml:space="preserve"> </w:t>
      </w:r>
      <w:r w:rsidRPr="00EB1B07">
        <w:rPr>
          <w:lang w:eastAsia="hr-HR"/>
        </w:rPr>
        <w:t>prikladno je izabrati kvadratnu formu oblika</w:t>
      </w:r>
      <w:r>
        <w:rPr>
          <w:lang w:eastAsia="hr-HR"/>
        </w:rPr>
        <w:t>.</w:t>
      </w:r>
    </w:p>
    <w:p w:rsidR="00B47848" w:rsidRDefault="00B47848" w:rsidP="00680E56">
      <w:pPr>
        <w:rPr>
          <w:lang w:eastAsia="hr-HR"/>
        </w:rPr>
      </w:pPr>
    </w:p>
    <w:p w:rsidR="00B47848" w:rsidRDefault="00B47848" w:rsidP="00680E56">
      <w:pPr>
        <w:rPr>
          <w:lang w:eastAsia="hr-HR"/>
        </w:rPr>
      </w:pPr>
      <m:oMathPara>
        <m:oMath>
          <m:r>
            <w:rPr>
              <w:rFonts w:ascii="Cambria Math" w:hAnsi="Cambria Math"/>
              <w:lang w:eastAsia="hr-HR"/>
            </w:rPr>
            <m:t xml:space="preserve">V= </m:t>
          </m:r>
          <m:f>
            <m:fPr>
              <m:ctrlPr>
                <w:rPr>
                  <w:rFonts w:ascii="Cambria Math" w:hAnsi="Cambria Math"/>
                  <w:i/>
                  <w:lang w:eastAsia="hr-HR"/>
                </w:rPr>
              </m:ctrlPr>
            </m:fPr>
            <m:num>
              <m:r>
                <w:rPr>
                  <w:rFonts w:ascii="Cambria Math" w:hAnsi="Cambria Math"/>
                  <w:lang w:eastAsia="hr-HR"/>
                </w:rPr>
                <m:t>1</m:t>
              </m:r>
            </m:num>
            <m:den>
              <m:r>
                <w:rPr>
                  <w:rFonts w:ascii="Cambria Math" w:hAnsi="Cambria Math"/>
                  <w:lang w:eastAsia="hr-HR"/>
                </w:rPr>
                <m:t>2</m:t>
              </m:r>
            </m:den>
          </m:f>
          <m:sSup>
            <m:sSupPr>
              <m:ctrlPr>
                <w:rPr>
                  <w:rFonts w:ascii="Cambria Math" w:hAnsi="Cambria Math"/>
                  <w:i/>
                  <w:lang w:eastAsia="hr-HR"/>
                </w:rPr>
              </m:ctrlPr>
            </m:sSupPr>
            <m:e>
              <m:d>
                <m:dPr>
                  <m:ctrlPr>
                    <w:rPr>
                      <w:rFonts w:ascii="Cambria Math" w:hAnsi="Cambria Math"/>
                      <w:i/>
                      <w:lang w:eastAsia="hr-HR"/>
                    </w:rPr>
                  </m:ctrlPr>
                </m:dPr>
                <m:e>
                  <m:r>
                    <w:rPr>
                      <w:rFonts w:ascii="Cambria Math" w:hAnsi="Cambria Math"/>
                      <w:lang w:eastAsia="hr-HR"/>
                    </w:rPr>
                    <m:t>β- φ</m:t>
                  </m:r>
                </m:e>
              </m:d>
            </m:e>
            <m:sup>
              <m:r>
                <w:rPr>
                  <w:rFonts w:ascii="Cambria Math" w:hAnsi="Cambria Math"/>
                  <w:lang w:eastAsia="hr-HR"/>
                </w:rPr>
                <m:t>2</m:t>
              </m:r>
            </m:sup>
          </m:sSup>
        </m:oMath>
      </m:oMathPara>
    </w:p>
    <w:p w:rsidR="00B47848" w:rsidRPr="00EB1B07" w:rsidRDefault="00B47848" w:rsidP="00680E56">
      <w:pPr>
        <w:rPr>
          <w:lang w:eastAsia="hr-HR"/>
        </w:rPr>
      </w:pPr>
      <w:r w:rsidRPr="00EB1B07">
        <w:rPr>
          <w:lang w:eastAsia="hr-HR"/>
        </w:rPr>
        <w:t>Vremenska derivacija iznosi:</w:t>
      </w:r>
    </w:p>
    <w:p w:rsidR="00B47848" w:rsidRDefault="00B47848" w:rsidP="00680E56">
      <w:pPr>
        <w:rPr>
          <w:lang w:eastAsia="hr-HR"/>
        </w:rPr>
      </w:pPr>
    </w:p>
    <w:p w:rsidR="00B47848" w:rsidRDefault="00D11DF6" w:rsidP="00680E56">
      <w:pPr>
        <w:rPr>
          <w:lang w:eastAsia="hr-HR"/>
        </w:rPr>
      </w:pPr>
      <m:oMathPara>
        <m:oMath>
          <m:acc>
            <m:accPr>
              <m:chr m:val="̇"/>
              <m:ctrlPr>
                <w:rPr>
                  <w:rFonts w:ascii="Cambria Math" w:hAnsi="Cambria Math"/>
                  <w:i/>
                  <w:lang w:eastAsia="hr-HR"/>
                </w:rPr>
              </m:ctrlPr>
            </m:accPr>
            <m:e>
              <m:r>
                <w:rPr>
                  <w:rFonts w:ascii="Cambria Math" w:hAnsi="Cambria Math"/>
                  <w:lang w:eastAsia="hr-HR"/>
                </w:rPr>
                <m:t>V</m:t>
              </m:r>
            </m:e>
          </m:acc>
          <m:r>
            <w:rPr>
              <w:rFonts w:ascii="Cambria Math" w:hAnsi="Cambria Math"/>
              <w:lang w:eastAsia="hr-HR"/>
            </w:rPr>
            <m:t>=</m:t>
          </m:r>
          <m:d>
            <m:dPr>
              <m:ctrlPr>
                <w:rPr>
                  <w:rFonts w:ascii="Cambria Math" w:hAnsi="Cambria Math"/>
                  <w:i/>
                  <w:lang w:eastAsia="hr-HR"/>
                </w:rPr>
              </m:ctrlPr>
            </m:dPr>
            <m:e>
              <m:acc>
                <m:accPr>
                  <m:chr m:val="̇"/>
                  <m:ctrlPr>
                    <w:rPr>
                      <w:rFonts w:ascii="Cambria Math" w:hAnsi="Cambria Math"/>
                      <w:i/>
                      <w:lang w:eastAsia="hr-HR"/>
                    </w:rPr>
                  </m:ctrlPr>
                </m:accPr>
                <m:e>
                  <m:r>
                    <w:rPr>
                      <w:rFonts w:ascii="Cambria Math" w:hAnsi="Cambria Math"/>
                      <w:lang w:eastAsia="hr-HR"/>
                    </w:rPr>
                    <m:t>β</m:t>
                  </m:r>
                </m:e>
              </m:acc>
              <m:r>
                <w:rPr>
                  <w:rFonts w:ascii="Cambria Math" w:hAnsi="Cambria Math"/>
                  <w:lang w:eastAsia="hr-HR"/>
                </w:rPr>
                <m:t>-</m:t>
              </m:r>
              <m:acc>
                <m:accPr>
                  <m:chr m:val="̇"/>
                  <m:ctrlPr>
                    <w:rPr>
                      <w:rFonts w:ascii="Cambria Math" w:hAnsi="Cambria Math"/>
                      <w:i/>
                      <w:lang w:eastAsia="hr-HR"/>
                    </w:rPr>
                  </m:ctrlPr>
                </m:accPr>
                <m:e>
                  <m:r>
                    <w:rPr>
                      <w:rFonts w:ascii="Cambria Math" w:hAnsi="Cambria Math"/>
                      <w:lang w:eastAsia="hr-HR"/>
                    </w:rPr>
                    <m:t>φ</m:t>
                  </m:r>
                </m:e>
              </m:acc>
            </m:e>
          </m:d>
          <m:d>
            <m:dPr>
              <m:ctrlPr>
                <w:rPr>
                  <w:rFonts w:ascii="Cambria Math" w:hAnsi="Cambria Math"/>
                  <w:i/>
                  <w:lang w:eastAsia="hr-HR"/>
                </w:rPr>
              </m:ctrlPr>
            </m:dPr>
            <m:e>
              <m:r>
                <w:rPr>
                  <w:rFonts w:ascii="Cambria Math" w:hAnsi="Cambria Math"/>
                  <w:lang w:eastAsia="hr-HR"/>
                </w:rPr>
                <m:t>β- φ</m:t>
              </m:r>
            </m:e>
          </m:d>
          <m:r>
            <w:rPr>
              <w:rFonts w:ascii="Cambria Math" w:hAnsi="Cambria Math"/>
              <w:lang w:eastAsia="hr-HR"/>
            </w:rPr>
            <m:t>=</m:t>
          </m:r>
          <m:d>
            <m:dPr>
              <m:begChr m:val="["/>
              <m:endChr m:val="]"/>
              <m:ctrlPr>
                <w:rPr>
                  <w:rFonts w:ascii="Cambria Math" w:hAnsi="Cambria Math"/>
                  <w:i/>
                  <w:lang w:eastAsia="hr-HR"/>
                </w:rPr>
              </m:ctrlPr>
            </m:dPr>
            <m:e>
              <m:r>
                <w:rPr>
                  <w:rFonts w:ascii="Cambria Math" w:hAnsi="Cambria Math"/>
                  <w:lang w:eastAsia="hr-HR"/>
                </w:rPr>
                <m:t>r-</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d>
                <m:dPr>
                  <m:ctrlPr>
                    <w:rPr>
                      <w:rFonts w:ascii="Cambria Math" w:hAnsi="Cambria Math"/>
                      <w:i/>
                      <w:lang w:eastAsia="hr-HR"/>
                    </w:rPr>
                  </m:ctrlPr>
                </m:dPr>
                <m:e>
                  <m:r>
                    <w:rPr>
                      <w:rFonts w:ascii="Cambria Math" w:hAnsi="Cambria Math"/>
                      <w:lang w:eastAsia="hr-HR"/>
                    </w:rPr>
                    <m:t>s</m:t>
                  </m:r>
                </m:e>
              </m:d>
              <m:acc>
                <m:accPr>
                  <m:chr m:val="̇"/>
                  <m:ctrlPr>
                    <w:rPr>
                      <w:rFonts w:ascii="Cambria Math" w:hAnsi="Cambria Math"/>
                      <w:i/>
                      <w:lang w:eastAsia="hr-HR"/>
                    </w:rPr>
                  </m:ctrlPr>
                </m:accPr>
                <m:e>
                  <m:r>
                    <w:rPr>
                      <w:rFonts w:ascii="Cambria Math" w:hAnsi="Cambria Math"/>
                      <w:lang w:eastAsia="hr-HR"/>
                    </w:rPr>
                    <m:t>s</m:t>
                  </m:r>
                </m:e>
              </m:acc>
              <m:r>
                <w:rPr>
                  <w:rFonts w:ascii="Cambria Math" w:hAnsi="Cambria Math"/>
                  <w:lang w:eastAsia="hr-HR"/>
                </w:rPr>
                <m:t xml:space="preserve">- </m:t>
              </m:r>
              <m:acc>
                <m:accPr>
                  <m:chr m:val="̇"/>
                  <m:ctrlPr>
                    <w:rPr>
                      <w:rFonts w:ascii="Cambria Math" w:hAnsi="Cambria Math"/>
                      <w:i/>
                      <w:lang w:eastAsia="hr-HR"/>
                    </w:rPr>
                  </m:ctrlPr>
                </m:accPr>
                <m:e>
                  <m:r>
                    <w:rPr>
                      <w:rFonts w:ascii="Cambria Math" w:hAnsi="Cambria Math"/>
                      <w:lang w:eastAsia="hr-HR"/>
                    </w:rPr>
                    <m:t>φ</m:t>
                  </m:r>
                </m:e>
              </m:acc>
            </m:e>
          </m:d>
          <m:r>
            <w:rPr>
              <w:rFonts w:ascii="Cambria Math" w:hAnsi="Cambria Math"/>
              <w:lang w:eastAsia="hr-HR"/>
            </w:rPr>
            <m:t>(β-φ)</m:t>
          </m:r>
        </m:oMath>
      </m:oMathPara>
    </w:p>
    <w:p w:rsidR="00B47848" w:rsidRDefault="00B47848" w:rsidP="00680E56">
      <w:pPr>
        <w:rPr>
          <w:lang w:eastAsia="hr-HR"/>
        </w:rPr>
      </w:pPr>
      <w:r w:rsidRPr="00EB1B07">
        <w:rPr>
          <w:lang w:eastAsia="hr-HR"/>
        </w:rPr>
        <w:t>Potrebno je izabrati upravljački algoritam takav da vremenska derivacija</w:t>
      </w:r>
      <w:r>
        <w:rPr>
          <w:lang w:eastAsia="hr-HR"/>
        </w:rPr>
        <w:t xml:space="preserve"> </w:t>
      </w:r>
      <w:r w:rsidRPr="00EB1B07">
        <w:rPr>
          <w:lang w:eastAsia="hr-HR"/>
        </w:rPr>
        <w:t>Lyapunovljeve funkcije bude negativna pa odabirom za:</w:t>
      </w:r>
    </w:p>
    <w:p w:rsidR="00DA3704" w:rsidRDefault="00DA3704" w:rsidP="00680E56">
      <w:pPr>
        <w:rPr>
          <w:lang w:eastAsia="hr-HR"/>
        </w:rPr>
      </w:pPr>
    </w:p>
    <w:p w:rsidR="00B47848" w:rsidRPr="00EB1B07" w:rsidRDefault="00D11DF6" w:rsidP="00680E56">
      <w:pPr>
        <w:rPr>
          <w:lang w:eastAsia="hr-HR"/>
        </w:rPr>
      </w:pPr>
      <m:oMathPara>
        <m:oMath>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m:t>
              </m:r>
            </m:sup>
          </m:sSup>
          <m:r>
            <w:rPr>
              <w:rFonts w:ascii="Cambria Math" w:hAnsi="Cambria Math"/>
              <w:lang w:eastAsia="hr-HR"/>
            </w:rPr>
            <m:t>=</m:t>
          </m:r>
          <m:acc>
            <m:accPr>
              <m:chr m:val="̇"/>
              <m:ctrlPr>
                <w:rPr>
                  <w:rFonts w:ascii="Cambria Math" w:hAnsi="Cambria Math"/>
                  <w:i/>
                  <w:lang w:eastAsia="hr-HR"/>
                </w:rPr>
              </m:ctrlPr>
            </m:accPr>
            <m:e>
              <m:r>
                <w:rPr>
                  <w:rFonts w:ascii="Cambria Math" w:hAnsi="Cambria Math"/>
                  <w:lang w:eastAsia="hr-HR"/>
                </w:rPr>
                <m:t>φ</m:t>
              </m:r>
            </m:e>
          </m:acc>
          <m:r>
            <w:rPr>
              <w:rFonts w:ascii="Cambria Math" w:hAnsi="Cambria Math"/>
              <w:lang w:eastAsia="hr-HR"/>
            </w:rPr>
            <m:t xml:space="preserve">- </m:t>
          </m:r>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1</m:t>
              </m:r>
            </m:sub>
          </m:sSub>
          <m:d>
            <m:dPr>
              <m:ctrlPr>
                <w:rPr>
                  <w:rFonts w:ascii="Cambria Math" w:hAnsi="Cambria Math"/>
                  <w:i/>
                  <w:lang w:eastAsia="hr-HR"/>
                </w:rPr>
              </m:ctrlPr>
            </m:dPr>
            <m:e>
              <m:r>
                <w:rPr>
                  <w:rFonts w:ascii="Cambria Math" w:hAnsi="Cambria Math"/>
                  <w:lang w:eastAsia="hr-HR"/>
                </w:rPr>
                <m:t>β- φ</m:t>
              </m:r>
            </m:e>
          </m:d>
          <m:r>
            <w:rPr>
              <w:rFonts w:ascii="Cambria Math" w:hAnsi="Cambria Math"/>
              <w:lang w:eastAsia="hr-HR"/>
            </w:rPr>
            <m:t xml:space="preserve">+ </m:t>
          </m:r>
          <m:sSub>
            <m:sSubPr>
              <m:ctrlPr>
                <w:rPr>
                  <w:rFonts w:ascii="Cambria Math" w:hAnsi="Cambria Math"/>
                  <w:i/>
                  <w:lang w:eastAsia="hr-HR"/>
                </w:rPr>
              </m:ctrlPr>
            </m:sSubPr>
            <m:e>
              <m:r>
                <w:rPr>
                  <w:rFonts w:ascii="Cambria Math" w:hAnsi="Cambria Math"/>
                  <w:lang w:eastAsia="hr-HR"/>
                </w:rPr>
                <m:t>c</m:t>
              </m:r>
            </m:e>
            <m:sub>
              <m:r>
                <w:rPr>
                  <w:rFonts w:ascii="Cambria Math" w:hAnsi="Cambria Math"/>
                  <w:lang w:eastAsia="hr-HR"/>
                </w:rPr>
                <m:t>c</m:t>
              </m:r>
            </m:sub>
          </m:sSub>
          <m:r>
            <w:rPr>
              <w:rFonts w:ascii="Cambria Math" w:hAnsi="Cambria Math"/>
              <w:lang w:eastAsia="hr-HR"/>
            </w:rPr>
            <m:t>(s)</m:t>
          </m:r>
          <m:acc>
            <m:accPr>
              <m:chr m:val="̇"/>
              <m:ctrlPr>
                <w:rPr>
                  <w:rFonts w:ascii="Cambria Math" w:hAnsi="Cambria Math"/>
                  <w:i/>
                  <w:lang w:eastAsia="hr-HR"/>
                </w:rPr>
              </m:ctrlPr>
            </m:accPr>
            <m:e>
              <m:r>
                <w:rPr>
                  <w:rFonts w:ascii="Cambria Math" w:hAnsi="Cambria Math"/>
                  <w:lang w:eastAsia="hr-HR"/>
                </w:rPr>
                <m:t>s</m:t>
              </m:r>
            </m:e>
          </m:acc>
        </m:oMath>
      </m:oMathPara>
    </w:p>
    <w:p w:rsidR="00B47848" w:rsidRPr="00EB1B07" w:rsidRDefault="00B47848" w:rsidP="00680E56">
      <w:pPr>
        <w:rPr>
          <w:lang w:eastAsia="hr-HR"/>
        </w:rPr>
      </w:pPr>
      <w:r w:rsidRPr="00EB1B07">
        <w:rPr>
          <w:lang w:eastAsia="hr-HR"/>
        </w:rPr>
        <w:t xml:space="preserve">je ostvareno upravo </w:t>
      </w:r>
      <m:oMath>
        <m:acc>
          <m:accPr>
            <m:chr m:val="̇"/>
            <m:ctrlPr>
              <w:rPr>
                <w:rFonts w:ascii="Cambria Math" w:hAnsi="Cambria Math"/>
                <w:lang w:eastAsia="hr-HR"/>
              </w:rPr>
            </m:ctrlPr>
          </m:accPr>
          <m:e>
            <m:r>
              <m:rPr>
                <m:sty m:val="p"/>
              </m:rPr>
              <w:rPr>
                <w:rFonts w:ascii="Cambria Math" w:hAnsi="Cambria Math"/>
                <w:lang w:eastAsia="hr-HR"/>
              </w:rPr>
              <m:t>V</m:t>
            </m:r>
          </m:e>
        </m:acc>
        <m:r>
          <m:rPr>
            <m:sty m:val="p"/>
          </m:rPr>
          <w:rPr>
            <w:rFonts w:ascii="Cambria Math" w:hAnsi="Cambria Math"/>
            <w:lang w:eastAsia="hr-HR"/>
          </w:rPr>
          <m:t xml:space="preserve"> = -</m:t>
        </m:r>
        <m:sSub>
          <m:sSubPr>
            <m:ctrlPr>
              <w:rPr>
                <w:rFonts w:ascii="Cambria Math" w:hAnsi="Cambria Math"/>
                <w:lang w:eastAsia="hr-HR"/>
              </w:rPr>
            </m:ctrlPr>
          </m:sSubPr>
          <m:e>
            <m:r>
              <m:rPr>
                <m:sty m:val="p"/>
              </m:rPr>
              <w:rPr>
                <w:rFonts w:ascii="Cambria Math" w:hAnsi="Cambria Math"/>
                <w:lang w:eastAsia="hr-HR"/>
              </w:rPr>
              <m:t>k</m:t>
            </m:r>
          </m:e>
          <m:sub>
            <m:r>
              <m:rPr>
                <m:sty m:val="p"/>
              </m:rPr>
              <w:rPr>
                <w:rFonts w:ascii="Cambria Math" w:hAnsi="Cambria Math"/>
                <w:lang w:eastAsia="hr-HR"/>
              </w:rPr>
              <m:t>1</m:t>
            </m:r>
          </m:sub>
        </m:sSub>
        <m:r>
          <m:rPr>
            <m:sty m:val="p"/>
          </m:rPr>
          <w:rPr>
            <w:rFonts w:ascii="Cambria Math" w:hAnsi="Cambria Math"/>
            <w:lang w:eastAsia="hr-HR"/>
          </w:rPr>
          <m:t>(β - φ)</m:t>
        </m:r>
      </m:oMath>
      <w:r>
        <w:rPr>
          <w:lang w:eastAsia="hr-HR"/>
        </w:rPr>
        <w:t>s k1 &gt; 0</w:t>
      </w:r>
      <w:r w:rsidRPr="00EB1B07">
        <w:rPr>
          <w:lang w:eastAsia="hr-HR"/>
        </w:rPr>
        <w:t>. S ovim je zajamčena</w:t>
      </w:r>
      <w:r>
        <w:rPr>
          <w:lang w:eastAsia="hr-HR"/>
        </w:rPr>
        <w:t xml:space="preserve"> konvergencija kuta </w:t>
      </w:r>
      <w:r w:rsidRPr="00EB1B07">
        <w:rPr>
          <w:lang w:eastAsia="hr-HR"/>
        </w:rPr>
        <w:t>platforme prema kutu</w:t>
      </w:r>
      <w:r>
        <w:rPr>
          <w:lang w:eastAsia="hr-HR"/>
        </w:rPr>
        <w:t xml:space="preserve"> </w:t>
      </w:r>
      <w:r w:rsidRPr="00EB1B07">
        <w:rPr>
          <w:lang w:eastAsia="hr-HR"/>
        </w:rPr>
        <w:t>virtualne mete kako se približavamo putanji. Daljnje promatranje kinematičkog</w:t>
      </w:r>
      <w:r>
        <w:rPr>
          <w:lang w:eastAsia="hr-HR"/>
        </w:rPr>
        <w:t xml:space="preserve"> </w:t>
      </w:r>
      <w:r w:rsidRPr="00EB1B07">
        <w:rPr>
          <w:lang w:eastAsia="hr-HR"/>
        </w:rPr>
        <w:t>upravljanja vodi nas na razmatranje druge Lyapunovljeve funkcije vezane uz sam</w:t>
      </w:r>
      <w:r>
        <w:rPr>
          <w:lang w:eastAsia="hr-HR"/>
        </w:rPr>
        <w:t xml:space="preserve"> </w:t>
      </w:r>
      <w:r w:rsidRPr="00EB1B07">
        <w:rPr>
          <w:lang w:eastAsia="hr-HR"/>
        </w:rPr>
        <w:t>proces gibanja. I u ovom slučaju formirani kandidat je kvadratičnog oblika.</w:t>
      </w:r>
    </w:p>
    <w:p w:rsidR="00B47848" w:rsidRDefault="00B47848" w:rsidP="00680E56">
      <w:pPr>
        <w:rPr>
          <w:lang w:eastAsia="hr-HR"/>
        </w:rPr>
      </w:pPr>
    </w:p>
    <w:p w:rsidR="00B47848" w:rsidRDefault="00D11DF6" w:rsidP="00680E56">
      <w:pPr>
        <w:rPr>
          <w:lang w:eastAsia="hr-HR"/>
        </w:rPr>
      </w:pPr>
      <m:oMathPara>
        <m:oMath>
          <m:sSub>
            <m:sSubPr>
              <m:ctrlPr>
                <w:rPr>
                  <w:rFonts w:ascii="Cambria Math" w:hAnsi="Cambria Math"/>
                  <w:i/>
                  <w:lang w:eastAsia="hr-HR"/>
                </w:rPr>
              </m:ctrlPr>
            </m:sSubPr>
            <m:e>
              <m:r>
                <w:rPr>
                  <w:rFonts w:ascii="Cambria Math" w:hAnsi="Cambria Math"/>
                  <w:lang w:eastAsia="hr-HR"/>
                </w:rPr>
                <m:t>V</m:t>
              </m:r>
            </m:e>
            <m:sub>
              <m:r>
                <w:rPr>
                  <w:rFonts w:ascii="Cambria Math" w:hAnsi="Cambria Math"/>
                  <w:lang w:eastAsia="hr-HR"/>
                </w:rPr>
                <m:t>E</m:t>
              </m:r>
            </m:sub>
          </m:sSub>
          <m:r>
            <w:rPr>
              <w:rFonts w:ascii="Cambria Math" w:hAnsi="Cambria Math"/>
              <w:lang w:eastAsia="hr-HR"/>
            </w:rPr>
            <m:t xml:space="preserve">= </m:t>
          </m:r>
          <m:f>
            <m:fPr>
              <m:ctrlPr>
                <w:rPr>
                  <w:rFonts w:ascii="Cambria Math" w:hAnsi="Cambria Math"/>
                  <w:i/>
                  <w:lang w:eastAsia="hr-HR"/>
                </w:rPr>
              </m:ctrlPr>
            </m:fPr>
            <m:num>
              <m:r>
                <w:rPr>
                  <w:rFonts w:ascii="Cambria Math" w:hAnsi="Cambria Math"/>
                  <w:lang w:eastAsia="hr-HR"/>
                </w:rPr>
                <m:t>1</m:t>
              </m:r>
            </m:num>
            <m:den>
              <m:r>
                <w:rPr>
                  <w:rFonts w:ascii="Cambria Math" w:hAnsi="Cambria Math"/>
                  <w:lang w:eastAsia="hr-HR"/>
                </w:rPr>
                <m:t>2</m:t>
              </m:r>
            </m:den>
          </m:f>
          <m:r>
            <w:rPr>
              <w:rFonts w:ascii="Cambria Math" w:hAnsi="Cambria Math"/>
              <w:lang w:eastAsia="hr-HR"/>
            </w:rPr>
            <m:t>(</m:t>
          </m:r>
          <m:sSubSup>
            <m:sSubSupPr>
              <m:ctrlPr>
                <w:rPr>
                  <w:rFonts w:ascii="Cambria Math" w:hAnsi="Cambria Math"/>
                  <w:i/>
                  <w:lang w:eastAsia="hr-HR"/>
                </w:rPr>
              </m:ctrlPr>
            </m:sSubSupPr>
            <m:e>
              <m:r>
                <w:rPr>
                  <w:rFonts w:ascii="Cambria Math" w:hAnsi="Cambria Math"/>
                  <w:lang w:eastAsia="hr-HR"/>
                </w:rPr>
                <m:t>s</m:t>
              </m:r>
            </m:e>
            <m:sub>
              <m:r>
                <w:rPr>
                  <w:rFonts w:ascii="Cambria Math" w:hAnsi="Cambria Math"/>
                  <w:lang w:eastAsia="hr-HR"/>
                </w:rPr>
                <m:t>1</m:t>
              </m:r>
            </m:sub>
            <m:sup>
              <m:r>
                <w:rPr>
                  <w:rFonts w:ascii="Cambria Math" w:hAnsi="Cambria Math"/>
                  <w:lang w:eastAsia="hr-HR"/>
                </w:rPr>
                <m:t>2</m:t>
              </m:r>
            </m:sup>
          </m:sSubSup>
          <m:r>
            <w:rPr>
              <w:rFonts w:ascii="Cambria Math" w:hAnsi="Cambria Math"/>
              <w:lang w:eastAsia="hr-HR"/>
            </w:rPr>
            <m:t xml:space="preserve">+ </m:t>
          </m:r>
          <m:sSubSup>
            <m:sSubSupPr>
              <m:ctrlPr>
                <w:rPr>
                  <w:rFonts w:ascii="Cambria Math" w:hAnsi="Cambria Math"/>
                  <w:i/>
                  <w:lang w:eastAsia="hr-HR"/>
                </w:rPr>
              </m:ctrlPr>
            </m:sSubSupPr>
            <m:e>
              <m:r>
                <w:rPr>
                  <w:rFonts w:ascii="Cambria Math" w:hAnsi="Cambria Math"/>
                  <w:lang w:eastAsia="hr-HR"/>
                </w:rPr>
                <m:t>y</m:t>
              </m:r>
            </m:e>
            <m:sub>
              <m:r>
                <w:rPr>
                  <w:rFonts w:ascii="Cambria Math" w:hAnsi="Cambria Math"/>
                  <w:lang w:eastAsia="hr-HR"/>
                </w:rPr>
                <m:t>1</m:t>
              </m:r>
            </m:sub>
            <m:sup>
              <m:r>
                <w:rPr>
                  <w:rFonts w:ascii="Cambria Math" w:hAnsi="Cambria Math"/>
                  <w:lang w:eastAsia="hr-HR"/>
                </w:rPr>
                <m:t>2</m:t>
              </m:r>
            </m:sup>
          </m:sSubSup>
          <m:r>
            <w:rPr>
              <w:rFonts w:ascii="Cambria Math" w:hAnsi="Cambria Math"/>
              <w:lang w:eastAsia="hr-HR"/>
            </w:rPr>
            <m:t>)</m:t>
          </m:r>
        </m:oMath>
      </m:oMathPara>
    </w:p>
    <w:p w:rsidR="00B47848" w:rsidRPr="00EB1B07" w:rsidRDefault="00B47848" w:rsidP="00680E56">
      <w:pPr>
        <w:rPr>
          <w:lang w:eastAsia="hr-HR"/>
        </w:rPr>
      </w:pPr>
      <w:r w:rsidRPr="00EB1B07">
        <w:rPr>
          <w:lang w:eastAsia="hr-HR"/>
        </w:rPr>
        <w:t>Računajući vremensku derivaciju dobivamo</w:t>
      </w:r>
    </w:p>
    <w:p w:rsidR="00B47848" w:rsidRDefault="00B47848" w:rsidP="00680E56">
      <w:pPr>
        <w:rPr>
          <w:lang w:eastAsia="hr-HR"/>
        </w:rPr>
      </w:pPr>
    </w:p>
    <w:p w:rsidR="00B47848" w:rsidRDefault="00D11DF6" w:rsidP="00680E56">
      <w:pPr>
        <w:rPr>
          <w:lang w:eastAsia="hr-HR"/>
        </w:rPr>
      </w:pPr>
      <m:oMathPara>
        <m:oMath>
          <m:sSub>
            <m:sSubPr>
              <m:ctrlPr>
                <w:rPr>
                  <w:rFonts w:ascii="Cambria Math" w:hAnsi="Cambria Math"/>
                  <w:i/>
                  <w:lang w:eastAsia="hr-HR"/>
                </w:rPr>
              </m:ctrlPr>
            </m:sSubPr>
            <m:e>
              <m:acc>
                <m:accPr>
                  <m:chr m:val="̇"/>
                  <m:ctrlPr>
                    <w:rPr>
                      <w:rFonts w:ascii="Cambria Math" w:hAnsi="Cambria Math"/>
                      <w:i/>
                      <w:lang w:eastAsia="hr-HR"/>
                    </w:rPr>
                  </m:ctrlPr>
                </m:accPr>
                <m:e>
                  <m:r>
                    <w:rPr>
                      <w:rFonts w:ascii="Cambria Math" w:hAnsi="Cambria Math"/>
                      <w:lang w:eastAsia="hr-HR"/>
                    </w:rPr>
                    <m:t>V</m:t>
                  </m:r>
                </m:e>
              </m:acc>
            </m:e>
            <m:sub>
              <m:r>
                <w:rPr>
                  <w:rFonts w:ascii="Cambria Math" w:hAnsi="Cambria Math"/>
                  <w:lang w:eastAsia="hr-HR"/>
                </w:rPr>
                <m:t>E</m:t>
              </m:r>
            </m:sub>
          </m:sSub>
          <m:r>
            <w:rPr>
              <w:rFonts w:ascii="Cambria Math" w:hAnsi="Cambria Math"/>
              <w:lang w:eastAsia="hr-HR"/>
            </w:rPr>
            <m:t>=Ucos</m:t>
          </m:r>
          <m:d>
            <m:dPr>
              <m:ctrlPr>
                <w:rPr>
                  <w:rFonts w:ascii="Cambria Math" w:hAnsi="Cambria Math"/>
                  <w:i/>
                  <w:lang w:eastAsia="hr-HR"/>
                </w:rPr>
              </m:ctrlPr>
            </m:dPr>
            <m:e>
              <m:r>
                <w:rPr>
                  <w:rFonts w:ascii="Cambria Math" w:hAnsi="Cambria Math"/>
                  <w:lang w:eastAsia="hr-HR"/>
                </w:rPr>
                <m:t>β</m:t>
              </m:r>
            </m:e>
          </m:d>
          <m:r>
            <w:rPr>
              <w:rFonts w:ascii="Cambria Math" w:hAnsi="Cambria Math"/>
              <w:lang w:eastAsia="hr-HR"/>
            </w:rPr>
            <m:t xml:space="preserve">- </m:t>
          </m:r>
          <m:acc>
            <m:accPr>
              <m:chr m:val="̇"/>
              <m:ctrlPr>
                <w:rPr>
                  <w:rFonts w:ascii="Cambria Math" w:hAnsi="Cambria Math"/>
                  <w:i/>
                  <w:lang w:eastAsia="hr-HR"/>
                </w:rPr>
              </m:ctrlPr>
            </m:accPr>
            <m:e>
              <m:r>
                <w:rPr>
                  <w:rFonts w:ascii="Cambria Math" w:hAnsi="Cambria Math"/>
                  <w:lang w:eastAsia="hr-HR"/>
                </w:rPr>
                <m:t>s</m:t>
              </m:r>
            </m:e>
          </m:acc>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s</m:t>
              </m:r>
            </m:e>
            <m:sub>
              <m:r>
                <w:rPr>
                  <w:rFonts w:ascii="Cambria Math" w:hAnsi="Cambria Math"/>
                  <w:lang w:eastAsia="hr-HR"/>
                </w:rPr>
                <m:t>1</m:t>
              </m:r>
            </m:sub>
          </m:sSub>
          <m:r>
            <w:rPr>
              <w:rFonts w:ascii="Cambria Math" w:hAnsi="Cambria Math"/>
              <w:lang w:eastAsia="hr-HR"/>
            </w:rPr>
            <m:t>+ U</m:t>
          </m:r>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r>
            <m:rPr>
              <m:sty m:val="p"/>
            </m:rPr>
            <w:rPr>
              <w:rFonts w:ascii="Cambria Math" w:hAnsi="Cambria Math"/>
              <w:lang w:eastAsia="hr-HR"/>
            </w:rPr>
            <m:t>sin⁡</m:t>
          </m:r>
          <m:r>
            <w:rPr>
              <w:rFonts w:ascii="Cambria Math" w:hAnsi="Cambria Math"/>
              <w:lang w:eastAsia="hr-HR"/>
            </w:rPr>
            <m:t>(β)</m:t>
          </m:r>
        </m:oMath>
      </m:oMathPara>
    </w:p>
    <w:p w:rsidR="00B47848" w:rsidRPr="00EB1B07" w:rsidRDefault="00B47848" w:rsidP="00680E56">
      <w:pPr>
        <w:rPr>
          <w:lang w:eastAsia="hr-HR"/>
        </w:rPr>
      </w:pPr>
      <w:r w:rsidRPr="00EB1B07">
        <w:rPr>
          <w:lang w:eastAsia="hr-HR"/>
        </w:rPr>
        <w:t>Primjećuje se da je jedini podesivi stupanj upravo brzina virtualne mete</w:t>
      </w:r>
      <w:r>
        <w:rPr>
          <w:lang w:eastAsia="hr-HR"/>
        </w:rPr>
        <w:t xml:space="preserve"> </w:t>
      </w:r>
      <m:oMath>
        <m:acc>
          <m:accPr>
            <m:chr m:val="̇"/>
            <m:ctrlPr>
              <w:rPr>
                <w:rFonts w:ascii="Cambria Math" w:hAnsi="Cambria Math"/>
                <w:i/>
                <w:lang w:eastAsia="hr-HR"/>
              </w:rPr>
            </m:ctrlPr>
          </m:accPr>
          <m:e>
            <m:r>
              <w:rPr>
                <w:rFonts w:ascii="Cambria Math" w:hAnsi="Cambria Math"/>
                <w:lang w:eastAsia="hr-HR"/>
              </w:rPr>
              <m:t>s</m:t>
            </m:r>
          </m:e>
        </m:acc>
      </m:oMath>
      <w:r>
        <w:rPr>
          <w:lang w:eastAsia="hr-HR"/>
        </w:rPr>
        <w:t xml:space="preserve"> </w:t>
      </w:r>
      <w:r w:rsidRPr="00EB1B07">
        <w:rPr>
          <w:lang w:eastAsia="hr-HR"/>
        </w:rPr>
        <w:t>koja može biti kontrolirana da osigura konvergenciju plovila na</w:t>
      </w:r>
      <w:r>
        <w:rPr>
          <w:lang w:eastAsia="hr-HR"/>
        </w:rPr>
        <w:t xml:space="preserve"> </w:t>
      </w:r>
      <w:r w:rsidRPr="00EB1B07">
        <w:rPr>
          <w:lang w:eastAsia="hr-HR"/>
        </w:rPr>
        <w:t>želje</w:t>
      </w:r>
      <w:r>
        <w:rPr>
          <w:lang w:eastAsia="hr-HR"/>
        </w:rPr>
        <w:t xml:space="preserve">nu putanju. Izborom za </w:t>
      </w:r>
      <m:oMath>
        <m:acc>
          <m:accPr>
            <m:chr m:val="̇"/>
            <m:ctrlPr>
              <w:rPr>
                <w:rFonts w:ascii="Cambria Math" w:hAnsi="Cambria Math"/>
                <w:i/>
                <w:lang w:eastAsia="hr-HR"/>
              </w:rPr>
            </m:ctrlPr>
          </m:accPr>
          <m:e>
            <m:r>
              <w:rPr>
                <w:rFonts w:ascii="Cambria Math" w:hAnsi="Cambria Math"/>
                <w:lang w:eastAsia="hr-HR"/>
              </w:rPr>
              <m:t>s</m:t>
            </m:r>
          </m:e>
        </m:acc>
      </m:oMath>
      <w:r w:rsidRPr="00EB1B07">
        <w:rPr>
          <w:lang w:eastAsia="hr-HR"/>
        </w:rPr>
        <w:t xml:space="preserve"> </w:t>
      </w:r>
    </w:p>
    <w:p w:rsidR="00B47848" w:rsidRDefault="00B47848" w:rsidP="00680E56">
      <w:pPr>
        <w:rPr>
          <w:lang w:eastAsia="hr-HR"/>
        </w:rPr>
      </w:pPr>
    </w:p>
    <w:p w:rsidR="00B47848" w:rsidRDefault="00D11DF6" w:rsidP="00680E56">
      <w:pPr>
        <w:rPr>
          <w:lang w:eastAsia="hr-HR"/>
        </w:rPr>
      </w:pPr>
      <m:oMathPara>
        <m:oMath>
          <m:acc>
            <m:accPr>
              <m:chr m:val="̇"/>
              <m:ctrlPr>
                <w:rPr>
                  <w:rFonts w:ascii="Cambria Math" w:hAnsi="Cambria Math"/>
                  <w:i/>
                  <w:lang w:eastAsia="hr-HR"/>
                </w:rPr>
              </m:ctrlPr>
            </m:accPr>
            <m:e>
              <m:r>
                <w:rPr>
                  <w:rFonts w:ascii="Cambria Math" w:hAnsi="Cambria Math"/>
                  <w:lang w:eastAsia="hr-HR"/>
                </w:rPr>
                <m:t>s</m:t>
              </m:r>
            </m:e>
          </m:acc>
          <m:r>
            <w:rPr>
              <w:rFonts w:ascii="Cambria Math" w:hAnsi="Cambria Math"/>
              <w:lang w:eastAsia="hr-HR"/>
            </w:rPr>
            <m:t>=Ucos</m:t>
          </m:r>
          <m:d>
            <m:dPr>
              <m:ctrlPr>
                <w:rPr>
                  <w:rFonts w:ascii="Cambria Math" w:hAnsi="Cambria Math"/>
                  <w:i/>
                  <w:lang w:eastAsia="hr-HR"/>
                </w:rPr>
              </m:ctrlPr>
            </m:dPr>
            <m:e>
              <m:r>
                <w:rPr>
                  <w:rFonts w:ascii="Cambria Math" w:hAnsi="Cambria Math"/>
                  <w:lang w:eastAsia="hr-HR"/>
                </w:rPr>
                <m:t>β</m:t>
              </m:r>
            </m:e>
          </m:d>
          <m:r>
            <w:rPr>
              <w:rFonts w:ascii="Cambria Math" w:hAnsi="Cambria Math"/>
              <w:lang w:eastAsia="hr-HR"/>
            </w:rPr>
            <m:t xml:space="preserve">+ </m:t>
          </m:r>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2</m:t>
              </m:r>
            </m:sub>
          </m:sSub>
          <m:sSub>
            <m:sSubPr>
              <m:ctrlPr>
                <w:rPr>
                  <w:rFonts w:ascii="Cambria Math" w:hAnsi="Cambria Math"/>
                  <w:i/>
                  <w:lang w:eastAsia="hr-HR"/>
                </w:rPr>
              </m:ctrlPr>
            </m:sSubPr>
            <m:e>
              <m:r>
                <w:rPr>
                  <w:rFonts w:ascii="Cambria Math" w:hAnsi="Cambria Math"/>
                  <w:lang w:eastAsia="hr-HR"/>
                </w:rPr>
                <m:t>s</m:t>
              </m:r>
            </m:e>
            <m:sub>
              <m:r>
                <w:rPr>
                  <w:rFonts w:ascii="Cambria Math" w:hAnsi="Cambria Math"/>
                  <w:lang w:eastAsia="hr-HR"/>
                </w:rPr>
                <m:t>1</m:t>
              </m:r>
            </m:sub>
          </m:sSub>
        </m:oMath>
      </m:oMathPara>
    </w:p>
    <w:p w:rsidR="00B47848" w:rsidRPr="00EB1B07" w:rsidRDefault="00B47848" w:rsidP="00680E56">
      <w:pPr>
        <w:rPr>
          <w:lang w:eastAsia="hr-HR"/>
        </w:rPr>
      </w:pPr>
      <w:r>
        <w:rPr>
          <w:lang w:eastAsia="hr-HR"/>
        </w:rPr>
        <w:lastRenderedPageBreak/>
        <w:t xml:space="preserve">gdje je </w:t>
      </w:r>
      <m:oMath>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2</m:t>
            </m:r>
          </m:sub>
        </m:sSub>
        <m:r>
          <w:rPr>
            <w:rFonts w:ascii="Cambria Math" w:hAnsi="Cambria Math"/>
            <w:lang w:eastAsia="hr-HR"/>
          </w:rPr>
          <m:t>&gt;0</m:t>
        </m:r>
      </m:oMath>
      <w:r>
        <w:rPr>
          <w:lang w:eastAsia="hr-HR"/>
        </w:rPr>
        <w:t xml:space="preserve"> proizlazi </w:t>
      </w:r>
      <m:oMath>
        <m:sSub>
          <m:sSubPr>
            <m:ctrlPr>
              <w:rPr>
                <w:rFonts w:ascii="Cambria Math" w:hAnsi="Cambria Math"/>
                <w:i/>
                <w:lang w:eastAsia="hr-HR"/>
              </w:rPr>
            </m:ctrlPr>
          </m:sSubPr>
          <m:e>
            <m:acc>
              <m:accPr>
                <m:chr m:val="̇"/>
                <m:ctrlPr>
                  <w:rPr>
                    <w:rFonts w:ascii="Cambria Math" w:hAnsi="Cambria Math"/>
                    <w:i/>
                    <w:lang w:eastAsia="hr-HR"/>
                  </w:rPr>
                </m:ctrlPr>
              </m:accPr>
              <m:e>
                <m:r>
                  <w:rPr>
                    <w:rFonts w:ascii="Cambria Math" w:hAnsi="Cambria Math"/>
                    <w:lang w:eastAsia="hr-HR"/>
                  </w:rPr>
                  <m:t>V</m:t>
                </m:r>
              </m:e>
            </m:acc>
          </m:e>
          <m:sub>
            <m:r>
              <w:rPr>
                <w:rFonts w:ascii="Cambria Math" w:hAnsi="Cambria Math"/>
                <w:lang w:eastAsia="hr-HR"/>
              </w:rPr>
              <m:t>E</m:t>
            </m:r>
          </m:sub>
        </m:sSub>
        <m:r>
          <w:rPr>
            <w:rFonts w:ascii="Cambria Math" w:hAnsi="Cambria Math"/>
            <w:lang w:eastAsia="hr-HR"/>
          </w:rPr>
          <m:t xml:space="preserve"> ≤0</m:t>
        </m:r>
      </m:oMath>
      <w:r w:rsidRPr="00EB1B07">
        <w:rPr>
          <w:lang w:eastAsia="hr-HR"/>
        </w:rPr>
        <w:t xml:space="preserve"> i time je pokazana asimptotska</w:t>
      </w:r>
      <w:r>
        <w:rPr>
          <w:lang w:eastAsia="hr-HR"/>
        </w:rPr>
        <w:t xml:space="preserve"> </w:t>
      </w:r>
      <w:r w:rsidRPr="00EB1B07">
        <w:rPr>
          <w:lang w:eastAsia="hr-HR"/>
        </w:rPr>
        <w:t>konvergencija na željenu putanju sa pravilnom or</w:t>
      </w:r>
      <w:r>
        <w:rPr>
          <w:lang w:eastAsia="hr-HR"/>
        </w:rPr>
        <w:t xml:space="preserve">ijentacijom. </w:t>
      </w:r>
      <w:r w:rsidR="00680E56">
        <w:rPr>
          <w:lang w:eastAsia="hr-HR"/>
        </w:rPr>
        <w:t>N</w:t>
      </w:r>
      <w:r>
        <w:rPr>
          <w:lang w:eastAsia="hr-HR"/>
        </w:rPr>
        <w:t xml:space="preserve">elinearni regulator će </w:t>
      </w:r>
      <w:r w:rsidRPr="00EB1B07">
        <w:rPr>
          <w:lang w:eastAsia="hr-HR"/>
        </w:rPr>
        <w:t>ispunjavati sve zadatke koje smo na početku</w:t>
      </w:r>
      <w:r>
        <w:rPr>
          <w:lang w:eastAsia="hr-HR"/>
        </w:rPr>
        <w:t xml:space="preserve"> </w:t>
      </w:r>
      <w:r w:rsidRPr="00EB1B07">
        <w:rPr>
          <w:lang w:eastAsia="hr-HR"/>
        </w:rPr>
        <w:t>poglavlja sta</w:t>
      </w:r>
      <w:r>
        <w:rPr>
          <w:lang w:eastAsia="hr-HR"/>
        </w:rPr>
        <w:t xml:space="preserve">vili pred njega. Nelinearni kut </w:t>
      </w:r>
      <w:r w:rsidRPr="00EB1B07">
        <w:rPr>
          <w:lang w:eastAsia="hr-HR"/>
        </w:rPr>
        <w:t>prilaza dopušta mijenjanje kuta upada s udaljenošću u odnosu prema putanji. Kad je udaljenost velika,</w:t>
      </w:r>
      <w:r>
        <w:rPr>
          <w:lang w:eastAsia="hr-HR"/>
        </w:rPr>
        <w:t xml:space="preserve"> </w:t>
      </w:r>
      <w:r w:rsidRPr="00EB1B07">
        <w:rPr>
          <w:lang w:eastAsia="hr-HR"/>
        </w:rPr>
        <w:t xml:space="preserve">orijentacija platforme je postavljena na </w:t>
      </w:r>
      <m:oMath>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ψ</m:t>
            </m:r>
          </m:e>
          <m:sub>
            <m:r>
              <w:rPr>
                <w:rFonts w:ascii="Cambria Math" w:hAnsi="Cambria Math"/>
                <w:lang w:eastAsia="hr-HR"/>
              </w:rPr>
              <m:t>a</m:t>
            </m:r>
          </m:sub>
        </m:sSub>
      </m:oMath>
      <w:r w:rsidRPr="00EB1B07">
        <w:rPr>
          <w:lang w:eastAsia="hr-HR"/>
        </w:rPr>
        <w:t xml:space="preserve">Kako se </w:t>
      </w:r>
      <m:oMath>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oMath>
      <w:r>
        <w:rPr>
          <w:lang w:eastAsia="hr-HR"/>
        </w:rPr>
        <w:t xml:space="preserve"> </w:t>
      </w:r>
      <w:r w:rsidRPr="00EB1B07">
        <w:rPr>
          <w:lang w:eastAsia="hr-HR"/>
        </w:rPr>
        <w:t>smanjuje</w:t>
      </w:r>
      <w:r>
        <w:rPr>
          <w:lang w:eastAsia="hr-HR"/>
        </w:rPr>
        <w:t xml:space="preserve"> </w:t>
      </w:r>
      <w:r w:rsidRPr="00EB1B07">
        <w:rPr>
          <w:lang w:eastAsia="hr-HR"/>
        </w:rPr>
        <w:t>tako se i kut upada smanj</w:t>
      </w:r>
      <w:r>
        <w:rPr>
          <w:lang w:eastAsia="hr-HR"/>
        </w:rPr>
        <w:t xml:space="preserve">uje i teži prema nuli kako </w:t>
      </w:r>
      <m:oMath>
        <m:sSub>
          <m:sSubPr>
            <m:ctrlPr>
              <w:rPr>
                <w:rFonts w:ascii="Cambria Math" w:hAnsi="Cambria Math"/>
                <w:i/>
                <w:lang w:eastAsia="hr-HR"/>
              </w:rPr>
            </m:ctrlPr>
          </m:sSubPr>
          <m:e>
            <m:r>
              <w:rPr>
                <w:rFonts w:ascii="Cambria Math" w:hAnsi="Cambria Math"/>
                <w:lang w:eastAsia="hr-HR"/>
              </w:rPr>
              <m:t>y</m:t>
            </m:r>
          </m:e>
          <m:sub>
            <m:r>
              <w:rPr>
                <w:rFonts w:ascii="Cambria Math" w:hAnsi="Cambria Math"/>
                <w:lang w:eastAsia="hr-HR"/>
              </w:rPr>
              <m:t>1</m:t>
            </m:r>
          </m:sub>
        </m:sSub>
      </m:oMath>
      <w:r w:rsidRPr="00EB1B07">
        <w:rPr>
          <w:lang w:eastAsia="hr-HR"/>
        </w:rPr>
        <w:t xml:space="preserve"> postaje jednak nuli,</w:t>
      </w:r>
      <w:r>
        <w:rPr>
          <w:lang w:eastAsia="hr-HR"/>
        </w:rPr>
        <w:t xml:space="preserve"> </w:t>
      </w:r>
      <w:r w:rsidRPr="00EB1B07">
        <w:rPr>
          <w:lang w:eastAsia="hr-HR"/>
        </w:rPr>
        <w:t>odnosno kad se platforma nalazi na putanji. Još jednom se naglašava, princip</w:t>
      </w:r>
      <w:r>
        <w:rPr>
          <w:lang w:eastAsia="hr-HR"/>
        </w:rPr>
        <w:t xml:space="preserve"> </w:t>
      </w:r>
      <w:r w:rsidRPr="00EB1B07">
        <w:rPr>
          <w:lang w:eastAsia="hr-HR"/>
        </w:rPr>
        <w:t>vir</w:t>
      </w:r>
      <w:r>
        <w:rPr>
          <w:lang w:eastAsia="hr-HR"/>
        </w:rPr>
        <w:t xml:space="preserve">tualne mete,označen sa </w:t>
      </w:r>
      <m:oMath>
        <m:acc>
          <m:accPr>
            <m:chr m:val="̇"/>
            <m:ctrlPr>
              <w:rPr>
                <w:rFonts w:ascii="Cambria Math" w:hAnsi="Cambria Math"/>
                <w:i/>
                <w:lang w:eastAsia="hr-HR"/>
              </w:rPr>
            </m:ctrlPr>
          </m:accPr>
          <m:e>
            <m:r>
              <w:rPr>
                <w:rFonts w:ascii="Cambria Math" w:hAnsi="Cambria Math"/>
                <w:lang w:eastAsia="hr-HR"/>
              </w:rPr>
              <m:t>s</m:t>
            </m:r>
          </m:e>
        </m:acc>
      </m:oMath>
      <w:r w:rsidRPr="00EB1B07">
        <w:rPr>
          <w:lang w:eastAsia="hr-HR"/>
        </w:rPr>
        <w:t xml:space="preserve"> uvodi dodatni stupanj slobode koji se</w:t>
      </w:r>
      <w:r>
        <w:rPr>
          <w:lang w:eastAsia="hr-HR"/>
        </w:rPr>
        <w:t xml:space="preserve"> </w:t>
      </w:r>
      <w:r w:rsidRPr="00EB1B07">
        <w:rPr>
          <w:lang w:eastAsia="hr-HR"/>
        </w:rPr>
        <w:t>kontrolira izrazom i pri tome se uklanja bilo koja moguća pojava singularnosti</w:t>
      </w:r>
      <w:r>
        <w:rPr>
          <w:lang w:eastAsia="hr-HR"/>
        </w:rPr>
        <w:t xml:space="preserve"> </w:t>
      </w:r>
      <w:r w:rsidRPr="00EB1B07">
        <w:rPr>
          <w:lang w:eastAsia="hr-HR"/>
        </w:rPr>
        <w:t xml:space="preserve">koja bi značajno ograničila cijeli upravljački algoritam. </w:t>
      </w:r>
    </w:p>
    <w:p w:rsidR="00B47848" w:rsidRDefault="00B47848" w:rsidP="00B47848">
      <w:pPr>
        <w:rPr>
          <w:rFonts w:ascii="Times New Roman" w:hAnsi="Times New Roman"/>
          <w:sz w:val="24"/>
          <w:szCs w:val="24"/>
          <w:lang w:eastAsia="hr-HR"/>
        </w:rPr>
      </w:pPr>
    </w:p>
    <w:p w:rsidR="00B47848" w:rsidRDefault="00B47848" w:rsidP="00B47848">
      <w:pPr>
        <w:rPr>
          <w:rFonts w:ascii="Times New Roman" w:hAnsi="Times New Roman"/>
          <w:sz w:val="24"/>
          <w:szCs w:val="24"/>
          <w:lang w:eastAsia="hr-HR"/>
        </w:rPr>
      </w:pPr>
    </w:p>
    <w:p w:rsidR="00B47848" w:rsidRPr="00EB1B07" w:rsidRDefault="00680E56" w:rsidP="00680E56">
      <w:pPr>
        <w:pStyle w:val="Heading3"/>
        <w:rPr>
          <w:lang w:eastAsia="hr-HR"/>
        </w:rPr>
      </w:pPr>
      <w:bookmarkStart w:id="29" w:name="_Toc314527233"/>
      <w:r>
        <w:rPr>
          <w:lang w:eastAsia="hr-HR"/>
        </w:rPr>
        <w:t>Proširenje na dinamiku</w:t>
      </w:r>
      <w:bookmarkEnd w:id="29"/>
    </w:p>
    <w:p w:rsidR="00B47848" w:rsidRDefault="00B47848" w:rsidP="00B47848">
      <w:pPr>
        <w:rPr>
          <w:rFonts w:ascii="Times New Roman" w:hAnsi="Times New Roman"/>
          <w:sz w:val="24"/>
          <w:szCs w:val="24"/>
          <w:lang w:eastAsia="hr-HR"/>
        </w:rPr>
      </w:pPr>
    </w:p>
    <w:p w:rsidR="00B47848" w:rsidRPr="00EB1B07" w:rsidRDefault="00B47848" w:rsidP="00680E56">
      <w:pPr>
        <w:rPr>
          <w:lang w:eastAsia="hr-HR"/>
        </w:rPr>
      </w:pPr>
      <w:r w:rsidRPr="00EB1B07">
        <w:rPr>
          <w:lang w:eastAsia="hr-HR"/>
        </w:rPr>
        <w:t>S razvijenim kinematičkim upravljanjem ide se korak dalje te se dobiveni model</w:t>
      </w:r>
      <w:r w:rsidR="00680E56">
        <w:rPr>
          <w:lang w:eastAsia="hr-HR"/>
        </w:rPr>
        <w:t xml:space="preserve"> </w:t>
      </w:r>
      <w:r w:rsidRPr="00EB1B07">
        <w:rPr>
          <w:lang w:eastAsia="hr-HR"/>
        </w:rPr>
        <w:t>proširuje na dinamiku. Plovilo kao realan sustav giba se pod utjecajem sila i</w:t>
      </w:r>
      <w:r w:rsidR="00680E56">
        <w:rPr>
          <w:lang w:eastAsia="hr-HR"/>
        </w:rPr>
        <w:t xml:space="preserve"> </w:t>
      </w:r>
      <w:r w:rsidRPr="00EB1B07">
        <w:rPr>
          <w:lang w:eastAsia="hr-HR"/>
        </w:rPr>
        <w:t>momenata koji su narinuti na njega pa se ovo proširenje smatra opravdanim u</w:t>
      </w:r>
      <w:r w:rsidR="00680E56">
        <w:rPr>
          <w:lang w:eastAsia="hr-HR"/>
        </w:rPr>
        <w:t xml:space="preserve"> </w:t>
      </w:r>
      <w:r w:rsidRPr="00EB1B07">
        <w:rPr>
          <w:lang w:eastAsia="hr-HR"/>
        </w:rPr>
        <w:t>smislu ostvarivanja konačnog upravljanja. Razvijene virtualne kinematičke</w:t>
      </w:r>
      <w:r w:rsidR="00680E56">
        <w:rPr>
          <w:lang w:eastAsia="hr-HR"/>
        </w:rPr>
        <w:t xml:space="preserve"> </w:t>
      </w:r>
      <w:r w:rsidRPr="00EB1B07">
        <w:rPr>
          <w:lang w:eastAsia="hr-HR"/>
        </w:rPr>
        <w:t>algoritme upravljanja može se promatrati kao nadređenu petlju koja generira</w:t>
      </w:r>
      <w:r w:rsidR="00680E56">
        <w:rPr>
          <w:lang w:eastAsia="hr-HR"/>
        </w:rPr>
        <w:t xml:space="preserve"> </w:t>
      </w:r>
      <w:r w:rsidRPr="00EB1B07">
        <w:rPr>
          <w:lang w:eastAsia="hr-HR"/>
        </w:rPr>
        <w:t>referencu za niži stupanj kontrole koji se odnosi upravo na iznos momenta</w:t>
      </w:r>
      <w:r w:rsidR="00680E56">
        <w:rPr>
          <w:lang w:eastAsia="hr-HR"/>
        </w:rPr>
        <w:t xml:space="preserve"> </w:t>
      </w:r>
      <w:r w:rsidRPr="00EB1B07">
        <w:rPr>
          <w:lang w:eastAsia="hr-HR"/>
        </w:rPr>
        <w:t>zaošijanja koji treba primijeniti da se izvrši željeno gibanje. I u ovom slučaju</w:t>
      </w:r>
    </w:p>
    <w:p w:rsidR="00B47848" w:rsidRPr="00EB1B07" w:rsidRDefault="00B47848" w:rsidP="00680E56">
      <w:pPr>
        <w:rPr>
          <w:lang w:eastAsia="hr-HR"/>
        </w:rPr>
      </w:pPr>
      <w:r w:rsidRPr="00EB1B07">
        <w:rPr>
          <w:lang w:eastAsia="hr-HR"/>
        </w:rPr>
        <w:t>promatrat ćemo Lyapunovljevog kandidata s kojim bi integrirali samo dinamičko</w:t>
      </w:r>
    </w:p>
    <w:p w:rsidR="00B47848" w:rsidRPr="00EB1B07" w:rsidRDefault="00B47848" w:rsidP="00680E56">
      <w:pPr>
        <w:rPr>
          <w:lang w:eastAsia="hr-HR"/>
        </w:rPr>
      </w:pPr>
      <w:r w:rsidRPr="00EB1B07">
        <w:rPr>
          <w:lang w:eastAsia="hr-HR"/>
        </w:rPr>
        <w:t>ponašanje s prethodno definiranim virtualnim algoritmima.</w:t>
      </w:r>
    </w:p>
    <w:p w:rsidR="00B47848" w:rsidRDefault="00B47848" w:rsidP="00680E56">
      <w:pPr>
        <w:rPr>
          <w:lang w:eastAsia="hr-HR"/>
        </w:rPr>
      </w:pPr>
    </w:p>
    <w:p w:rsidR="00B47848" w:rsidRDefault="00D11DF6" w:rsidP="00680E56">
      <w:pPr>
        <w:rPr>
          <w:lang w:eastAsia="hr-HR"/>
        </w:rPr>
      </w:pPr>
      <m:oMathPara>
        <m:oMath>
          <m:sSub>
            <m:sSubPr>
              <m:ctrlPr>
                <w:rPr>
                  <w:rFonts w:ascii="Cambria Math" w:hAnsi="Cambria Math"/>
                  <w:i/>
                  <w:lang w:eastAsia="hr-HR"/>
                </w:rPr>
              </m:ctrlPr>
            </m:sSubPr>
            <m:e>
              <m:r>
                <w:rPr>
                  <w:rFonts w:ascii="Cambria Math" w:hAnsi="Cambria Math"/>
                  <w:lang w:eastAsia="hr-HR"/>
                </w:rPr>
                <m:t>V</m:t>
              </m:r>
            </m:e>
            <m:sub>
              <m:r>
                <w:rPr>
                  <w:rFonts w:ascii="Cambria Math" w:hAnsi="Cambria Math"/>
                  <w:lang w:eastAsia="hr-HR"/>
                </w:rPr>
                <m:t>r</m:t>
              </m:r>
            </m:sub>
          </m:sSub>
          <m:r>
            <w:rPr>
              <w:rFonts w:ascii="Cambria Math" w:hAnsi="Cambria Math"/>
              <w:lang w:eastAsia="hr-HR"/>
            </w:rPr>
            <m:t xml:space="preserve">= </m:t>
          </m:r>
          <m:f>
            <m:fPr>
              <m:ctrlPr>
                <w:rPr>
                  <w:rFonts w:ascii="Cambria Math" w:hAnsi="Cambria Math"/>
                  <w:i/>
                  <w:lang w:eastAsia="hr-HR"/>
                </w:rPr>
              </m:ctrlPr>
            </m:fPr>
            <m:num>
              <m:r>
                <w:rPr>
                  <w:rFonts w:ascii="Cambria Math" w:hAnsi="Cambria Math"/>
                  <w:lang w:eastAsia="hr-HR"/>
                </w:rPr>
                <m:t>1</m:t>
              </m:r>
            </m:num>
            <m:den>
              <m:r>
                <w:rPr>
                  <w:rFonts w:ascii="Cambria Math" w:hAnsi="Cambria Math"/>
                  <w:lang w:eastAsia="hr-HR"/>
                </w:rPr>
                <m:t>2</m:t>
              </m:r>
            </m:den>
          </m:f>
          <m:sSup>
            <m:sSupPr>
              <m:ctrlPr>
                <w:rPr>
                  <w:rFonts w:ascii="Cambria Math" w:hAnsi="Cambria Math"/>
                  <w:i/>
                  <w:lang w:eastAsia="hr-HR"/>
                </w:rPr>
              </m:ctrlPr>
            </m:sSupPr>
            <m:e>
              <m:d>
                <m:dPr>
                  <m:ctrlPr>
                    <w:rPr>
                      <w:rFonts w:ascii="Cambria Math" w:hAnsi="Cambria Math"/>
                      <w:i/>
                      <w:lang w:eastAsia="hr-HR"/>
                    </w:rPr>
                  </m:ctrlPr>
                </m:dPr>
                <m:e>
                  <m:r>
                    <w:rPr>
                      <w:rFonts w:ascii="Cambria Math" w:hAnsi="Cambria Math"/>
                      <w:lang w:eastAsia="hr-HR"/>
                    </w:rPr>
                    <m:t>r-</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m:t>
                      </m:r>
                    </m:sup>
                  </m:sSup>
                </m:e>
              </m:d>
            </m:e>
            <m:sup>
              <m:r>
                <w:rPr>
                  <w:rFonts w:ascii="Cambria Math" w:hAnsi="Cambria Math"/>
                  <w:lang w:eastAsia="hr-HR"/>
                </w:rPr>
                <m:t>2</m:t>
              </m:r>
            </m:sup>
          </m:sSup>
        </m:oMath>
      </m:oMathPara>
    </w:p>
    <w:p w:rsidR="00B47848" w:rsidRPr="00EB1B07" w:rsidRDefault="00B47848" w:rsidP="00680E56">
      <w:pPr>
        <w:rPr>
          <w:lang w:eastAsia="hr-HR"/>
        </w:rPr>
      </w:pPr>
    </w:p>
    <w:p w:rsidR="00B47848" w:rsidRDefault="00B47848" w:rsidP="00680E56">
      <w:pPr>
        <w:rPr>
          <w:lang w:eastAsia="hr-HR"/>
        </w:rPr>
      </w:pPr>
      <w:r w:rsidRPr="00EB1B07">
        <w:rPr>
          <w:lang w:eastAsia="hr-HR"/>
        </w:rPr>
        <w:t>Vremenska derivacija funkcije iznosi</w:t>
      </w:r>
    </w:p>
    <w:p w:rsidR="00B47848" w:rsidRPr="00EB1B07" w:rsidRDefault="00D11DF6" w:rsidP="00680E56">
      <w:pPr>
        <w:rPr>
          <w:lang w:eastAsia="hr-HR"/>
        </w:rPr>
      </w:pPr>
      <m:oMathPara>
        <m:oMath>
          <m:sSub>
            <m:sSubPr>
              <m:ctrlPr>
                <w:rPr>
                  <w:rFonts w:ascii="Cambria Math" w:hAnsi="Cambria Math"/>
                  <w:i/>
                  <w:lang w:eastAsia="hr-HR"/>
                </w:rPr>
              </m:ctrlPr>
            </m:sSubPr>
            <m:e>
              <m:acc>
                <m:accPr>
                  <m:chr m:val="̇"/>
                  <m:ctrlPr>
                    <w:rPr>
                      <w:rFonts w:ascii="Cambria Math" w:hAnsi="Cambria Math"/>
                      <w:i/>
                      <w:lang w:eastAsia="hr-HR"/>
                    </w:rPr>
                  </m:ctrlPr>
                </m:accPr>
                <m:e>
                  <m:r>
                    <w:rPr>
                      <w:rFonts w:ascii="Cambria Math" w:hAnsi="Cambria Math"/>
                      <w:lang w:eastAsia="hr-HR"/>
                    </w:rPr>
                    <m:t>V</m:t>
                  </m:r>
                </m:e>
              </m:acc>
            </m:e>
            <m:sub>
              <m:r>
                <w:rPr>
                  <w:rFonts w:ascii="Cambria Math" w:hAnsi="Cambria Math"/>
                  <w:lang w:eastAsia="hr-HR"/>
                </w:rPr>
                <m:t>r</m:t>
              </m:r>
            </m:sub>
          </m:sSub>
          <m:r>
            <w:rPr>
              <w:rFonts w:ascii="Cambria Math" w:hAnsi="Cambria Math"/>
              <w:lang w:eastAsia="hr-HR"/>
            </w:rPr>
            <m:t>=</m:t>
          </m:r>
          <m:d>
            <m:dPr>
              <m:ctrlPr>
                <w:rPr>
                  <w:rFonts w:ascii="Cambria Math" w:hAnsi="Cambria Math"/>
                  <w:i/>
                  <w:lang w:eastAsia="hr-HR"/>
                </w:rPr>
              </m:ctrlPr>
            </m:dPr>
            <m:e>
              <m:r>
                <w:rPr>
                  <w:rFonts w:ascii="Cambria Math" w:hAnsi="Cambria Math"/>
                  <w:lang w:eastAsia="hr-HR"/>
                </w:rPr>
                <m:t>r-</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m:t>
                  </m:r>
                </m:sup>
              </m:sSup>
            </m:e>
          </m:d>
          <m:d>
            <m:dPr>
              <m:ctrlPr>
                <w:rPr>
                  <w:rFonts w:ascii="Cambria Math" w:hAnsi="Cambria Math"/>
                  <w:i/>
                  <w:lang w:eastAsia="hr-HR"/>
                </w:rPr>
              </m:ctrlPr>
            </m:dPr>
            <m:e>
              <m:acc>
                <m:accPr>
                  <m:chr m:val="̇"/>
                  <m:ctrlPr>
                    <w:rPr>
                      <w:rFonts w:ascii="Cambria Math" w:hAnsi="Cambria Math"/>
                      <w:i/>
                      <w:lang w:eastAsia="hr-HR"/>
                    </w:rPr>
                  </m:ctrlPr>
                </m:accPr>
                <m:e>
                  <m:r>
                    <w:rPr>
                      <w:rFonts w:ascii="Cambria Math" w:hAnsi="Cambria Math"/>
                      <w:lang w:eastAsia="hr-HR"/>
                    </w:rPr>
                    <m:t>r</m:t>
                  </m:r>
                </m:e>
              </m:acc>
              <m:r>
                <w:rPr>
                  <w:rFonts w:ascii="Cambria Math" w:hAnsi="Cambria Math"/>
                  <w:lang w:eastAsia="hr-HR"/>
                </w:rPr>
                <m:t>-</m:t>
              </m:r>
              <m:sSup>
                <m:sSupPr>
                  <m:ctrlPr>
                    <w:rPr>
                      <w:rFonts w:ascii="Cambria Math" w:hAnsi="Cambria Math"/>
                      <w:i/>
                      <w:lang w:eastAsia="hr-HR"/>
                    </w:rPr>
                  </m:ctrlPr>
                </m:sSupPr>
                <m:e>
                  <m:acc>
                    <m:accPr>
                      <m:chr m:val="̇"/>
                      <m:ctrlPr>
                        <w:rPr>
                          <w:rFonts w:ascii="Cambria Math" w:hAnsi="Cambria Math"/>
                          <w:i/>
                          <w:lang w:eastAsia="hr-HR"/>
                        </w:rPr>
                      </m:ctrlPr>
                    </m:accPr>
                    <m:e>
                      <m:r>
                        <w:rPr>
                          <w:rFonts w:ascii="Cambria Math" w:hAnsi="Cambria Math"/>
                          <w:lang w:eastAsia="hr-HR"/>
                        </w:rPr>
                        <m:t>r</m:t>
                      </m:r>
                    </m:e>
                  </m:acc>
                </m:e>
                <m:sup>
                  <m:r>
                    <w:rPr>
                      <w:rFonts w:ascii="Cambria Math" w:hAnsi="Cambria Math"/>
                      <w:lang w:eastAsia="hr-HR"/>
                    </w:rPr>
                    <m:t>*</m:t>
                  </m:r>
                </m:sup>
              </m:sSup>
            </m:e>
          </m:d>
          <m:r>
            <w:rPr>
              <w:rFonts w:ascii="Cambria Math" w:hAnsi="Cambria Math"/>
              <w:lang w:eastAsia="hr-HR"/>
            </w:rPr>
            <m:t>= -</m:t>
          </m:r>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3</m:t>
              </m:r>
            </m:sub>
          </m:sSub>
          <m:sSup>
            <m:sSupPr>
              <m:ctrlPr>
                <w:rPr>
                  <w:rFonts w:ascii="Cambria Math" w:hAnsi="Cambria Math"/>
                  <w:i/>
                  <w:lang w:eastAsia="hr-HR"/>
                </w:rPr>
              </m:ctrlPr>
            </m:sSupPr>
            <m:e>
              <m:d>
                <m:dPr>
                  <m:ctrlPr>
                    <w:rPr>
                      <w:rFonts w:ascii="Cambria Math" w:hAnsi="Cambria Math"/>
                      <w:i/>
                      <w:lang w:eastAsia="hr-HR"/>
                    </w:rPr>
                  </m:ctrlPr>
                </m:dPr>
                <m:e>
                  <m:r>
                    <w:rPr>
                      <w:rFonts w:ascii="Cambria Math" w:hAnsi="Cambria Math"/>
                      <w:lang w:eastAsia="hr-HR"/>
                    </w:rPr>
                    <m:t>r-</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m:t>
                      </m:r>
                    </m:sup>
                  </m:sSup>
                </m:e>
              </m:d>
            </m:e>
            <m:sup>
              <m:r>
                <w:rPr>
                  <w:rFonts w:ascii="Cambria Math" w:hAnsi="Cambria Math"/>
                  <w:lang w:eastAsia="hr-HR"/>
                </w:rPr>
                <m:t>2</m:t>
              </m:r>
            </m:sup>
          </m:sSup>
        </m:oMath>
      </m:oMathPara>
    </w:p>
    <w:p w:rsidR="00B47848" w:rsidRPr="00EB1B07" w:rsidRDefault="00B47848" w:rsidP="00680E56">
      <w:pPr>
        <w:rPr>
          <w:lang w:eastAsia="hr-HR"/>
        </w:rPr>
      </w:pPr>
      <w:r w:rsidRPr="00EB1B07">
        <w:rPr>
          <w:lang w:eastAsia="hr-HR"/>
        </w:rPr>
        <w:t xml:space="preserve">i cilj nam je svesti ju na oblik koji će cijelo vrijeme biti negativan uz </w:t>
      </w:r>
      <w:r>
        <w:rPr>
          <w:lang w:eastAsia="hr-HR"/>
        </w:rPr>
        <w:t xml:space="preserve"> </w:t>
      </w:r>
      <m:oMath>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3</m:t>
            </m:r>
          </m:sub>
        </m:sSub>
      </m:oMath>
      <w:r>
        <w:rPr>
          <w:lang w:eastAsia="hr-HR"/>
        </w:rPr>
        <w:t xml:space="preserve"> </w:t>
      </w:r>
      <w:r w:rsidRPr="00EB1B07">
        <w:rPr>
          <w:lang w:eastAsia="hr-HR"/>
        </w:rPr>
        <w:t>Dinamika samog procesa zaošijanja dana je s $(2.8)$ i uz zanemarenje</w:t>
      </w:r>
      <w:r>
        <w:rPr>
          <w:lang w:eastAsia="hr-HR"/>
        </w:rPr>
        <w:t xml:space="preserve"> </w:t>
      </w:r>
      <w:r w:rsidRPr="00EB1B07">
        <w:rPr>
          <w:lang w:eastAsia="hr-HR"/>
        </w:rPr>
        <w:t>smetnje i nemodelirane dinamike, kutna akceleracija može biti izražena kao:</w:t>
      </w:r>
    </w:p>
    <w:p w:rsidR="00B47848" w:rsidRDefault="00B47848" w:rsidP="00680E56">
      <w:pPr>
        <w:rPr>
          <w:lang w:eastAsia="hr-HR"/>
        </w:rPr>
      </w:pPr>
    </w:p>
    <w:p w:rsidR="00B47848" w:rsidRDefault="00D11DF6" w:rsidP="00680E56">
      <w:pPr>
        <w:rPr>
          <w:lang w:eastAsia="hr-HR"/>
        </w:rPr>
      </w:pPr>
      <m:oMathPara>
        <m:oMath>
          <m:acc>
            <m:accPr>
              <m:chr m:val="̇"/>
              <m:ctrlPr>
                <w:rPr>
                  <w:rFonts w:ascii="Cambria Math" w:hAnsi="Cambria Math"/>
                  <w:i/>
                  <w:lang w:eastAsia="hr-HR"/>
                </w:rPr>
              </m:ctrlPr>
            </m:accPr>
            <m:e>
              <m:r>
                <w:rPr>
                  <w:rFonts w:ascii="Cambria Math" w:hAnsi="Cambria Math"/>
                  <w:lang w:eastAsia="hr-HR"/>
                </w:rPr>
                <m:t>r</m:t>
              </m:r>
            </m:e>
          </m:acc>
          <m:r>
            <w:rPr>
              <w:rFonts w:ascii="Cambria Math" w:hAnsi="Cambria Math"/>
              <w:lang w:eastAsia="hr-HR"/>
            </w:rPr>
            <m:t>=</m:t>
          </m:r>
          <m:f>
            <m:fPr>
              <m:ctrlPr>
                <w:rPr>
                  <w:rFonts w:ascii="Cambria Math" w:hAnsi="Cambria Math"/>
                  <w:i/>
                  <w:lang w:eastAsia="hr-HR"/>
                </w:rPr>
              </m:ctrlPr>
            </m:fPr>
            <m:num>
              <m:r>
                <w:rPr>
                  <w:rFonts w:ascii="Cambria Math" w:hAnsi="Cambria Math"/>
                  <w:lang w:eastAsia="hr-HR"/>
                </w:rPr>
                <m:t>1</m:t>
              </m:r>
            </m:num>
            <m:den>
              <m:sSub>
                <m:sSubPr>
                  <m:ctrlPr>
                    <w:rPr>
                      <w:rFonts w:ascii="Cambria Math" w:hAnsi="Cambria Math"/>
                      <w:i/>
                      <w:lang w:eastAsia="hr-HR"/>
                    </w:rPr>
                  </m:ctrlPr>
                </m:sSubPr>
                <m:e>
                  <m:r>
                    <w:rPr>
                      <w:rFonts w:ascii="Cambria Math" w:hAnsi="Cambria Math"/>
                      <w:lang w:eastAsia="hr-HR"/>
                    </w:rPr>
                    <m:t>α</m:t>
                  </m:r>
                </m:e>
                <m:sub>
                  <m:r>
                    <w:rPr>
                      <w:rFonts w:ascii="Cambria Math" w:hAnsi="Cambria Math"/>
                      <w:lang w:eastAsia="hr-HR"/>
                    </w:rPr>
                    <m:t>r</m:t>
                  </m:r>
                </m:sub>
              </m:sSub>
            </m:den>
          </m:f>
          <m:r>
            <w:rPr>
              <w:rFonts w:ascii="Cambria Math" w:hAnsi="Cambria Math"/>
              <w:lang w:eastAsia="hr-HR"/>
            </w:rPr>
            <m:t xml:space="preserve">(N- </m:t>
          </m:r>
          <m:sSub>
            <m:sSubPr>
              <m:ctrlPr>
                <w:rPr>
                  <w:rFonts w:ascii="Cambria Math" w:hAnsi="Cambria Math"/>
                  <w:i/>
                  <w:lang w:eastAsia="hr-HR"/>
                </w:rPr>
              </m:ctrlPr>
            </m:sSubPr>
            <m:e>
              <m:r>
                <w:rPr>
                  <w:rFonts w:ascii="Cambria Math" w:hAnsi="Cambria Math"/>
                  <w:lang w:eastAsia="hr-HR"/>
                </w:rPr>
                <m:t>β</m:t>
              </m:r>
            </m:e>
            <m:sub>
              <m:r>
                <w:rPr>
                  <w:rFonts w:ascii="Cambria Math" w:hAnsi="Cambria Math"/>
                  <w:lang w:eastAsia="hr-HR"/>
                </w:rPr>
                <m:t>r</m:t>
              </m:r>
            </m:sub>
          </m:sSub>
          <m:r>
            <w:rPr>
              <w:rFonts w:ascii="Cambria Math" w:hAnsi="Cambria Math"/>
              <w:lang w:eastAsia="hr-HR"/>
            </w:rPr>
            <m:t>r)</m:t>
          </m:r>
        </m:oMath>
      </m:oMathPara>
    </w:p>
    <w:p w:rsidR="00B47848" w:rsidRPr="00EB1B07" w:rsidRDefault="00B47848" w:rsidP="00680E56">
      <w:pPr>
        <w:rPr>
          <w:lang w:eastAsia="hr-HR"/>
        </w:rPr>
      </w:pPr>
      <w:r w:rsidRPr="00EB1B07">
        <w:rPr>
          <w:lang w:eastAsia="hr-HR"/>
        </w:rPr>
        <w:t xml:space="preserve"> Uvrstivši prethodno napisani izraz u $(4.24)$ dobije se upravljački signal za</w:t>
      </w:r>
      <w:r>
        <w:rPr>
          <w:lang w:eastAsia="hr-HR"/>
        </w:rPr>
        <w:t xml:space="preserve"> </w:t>
      </w:r>
      <w:r w:rsidRPr="005131FD">
        <w:rPr>
          <w:i/>
          <w:lang w:eastAsia="hr-HR"/>
        </w:rPr>
        <w:t>N</w:t>
      </w:r>
      <w:r w:rsidRPr="00EB1B07">
        <w:rPr>
          <w:lang w:eastAsia="hr-HR"/>
        </w:rPr>
        <w:t xml:space="preserve"> koji osigurava negativnost derivacije Lyapunovljeve funkcije.</w:t>
      </w:r>
    </w:p>
    <w:p w:rsidR="00B47848" w:rsidRDefault="00B47848" w:rsidP="00680E56">
      <w:pPr>
        <w:rPr>
          <w:lang w:eastAsia="hr-HR"/>
        </w:rPr>
      </w:pPr>
    </w:p>
    <w:p w:rsidR="00B47848" w:rsidRDefault="00B47848" w:rsidP="00680E56">
      <w:pPr>
        <w:rPr>
          <w:lang w:eastAsia="hr-HR"/>
        </w:rPr>
      </w:pPr>
      <m:oMathPara>
        <m:oMath>
          <m:r>
            <w:rPr>
              <w:rFonts w:ascii="Cambria Math" w:hAnsi="Cambria Math"/>
              <w:lang w:eastAsia="hr-HR"/>
            </w:rPr>
            <m:t xml:space="preserve">N= </m:t>
          </m:r>
          <m:sSub>
            <m:sSubPr>
              <m:ctrlPr>
                <w:rPr>
                  <w:rFonts w:ascii="Cambria Math" w:hAnsi="Cambria Math"/>
                  <w:i/>
                  <w:lang w:eastAsia="hr-HR"/>
                </w:rPr>
              </m:ctrlPr>
            </m:sSubPr>
            <m:e>
              <m:r>
                <w:rPr>
                  <w:rFonts w:ascii="Cambria Math" w:hAnsi="Cambria Math"/>
                  <w:lang w:eastAsia="hr-HR"/>
                </w:rPr>
                <m:t>β</m:t>
              </m:r>
            </m:e>
            <m:sub>
              <m:r>
                <w:rPr>
                  <w:rFonts w:ascii="Cambria Math" w:hAnsi="Cambria Math"/>
                  <w:lang w:eastAsia="hr-HR"/>
                </w:rPr>
                <m:t>r</m:t>
              </m:r>
            </m:sub>
          </m:sSub>
          <m:r>
            <w:rPr>
              <w:rFonts w:ascii="Cambria Math" w:hAnsi="Cambria Math"/>
              <w:lang w:eastAsia="hr-HR"/>
            </w:rPr>
            <m:t>r+</m:t>
          </m:r>
          <m:sSub>
            <m:sSubPr>
              <m:ctrlPr>
                <w:rPr>
                  <w:rFonts w:ascii="Cambria Math" w:hAnsi="Cambria Math"/>
                  <w:i/>
                  <w:lang w:eastAsia="hr-HR"/>
                </w:rPr>
              </m:ctrlPr>
            </m:sSubPr>
            <m:e>
              <m:r>
                <w:rPr>
                  <w:rFonts w:ascii="Cambria Math" w:hAnsi="Cambria Math"/>
                  <w:lang w:eastAsia="hr-HR"/>
                </w:rPr>
                <m:t>α</m:t>
              </m:r>
            </m:e>
            <m:sub>
              <m:r>
                <w:rPr>
                  <w:rFonts w:ascii="Cambria Math" w:hAnsi="Cambria Math"/>
                  <w:lang w:eastAsia="hr-HR"/>
                </w:rPr>
                <m:t>r</m:t>
              </m:r>
            </m:sub>
          </m:sSub>
          <m:sSup>
            <m:sSupPr>
              <m:ctrlPr>
                <w:rPr>
                  <w:rFonts w:ascii="Cambria Math" w:hAnsi="Cambria Math"/>
                  <w:i/>
                  <w:lang w:eastAsia="hr-HR"/>
                </w:rPr>
              </m:ctrlPr>
            </m:sSupPr>
            <m:e>
              <m:acc>
                <m:accPr>
                  <m:chr m:val="̇"/>
                  <m:ctrlPr>
                    <w:rPr>
                      <w:rFonts w:ascii="Cambria Math" w:hAnsi="Cambria Math"/>
                      <w:i/>
                      <w:lang w:eastAsia="hr-HR"/>
                    </w:rPr>
                  </m:ctrlPr>
                </m:accPr>
                <m:e>
                  <m:r>
                    <w:rPr>
                      <w:rFonts w:ascii="Cambria Math" w:hAnsi="Cambria Math"/>
                      <w:lang w:eastAsia="hr-HR"/>
                    </w:rPr>
                    <m:t>r</m:t>
                  </m:r>
                </m:e>
              </m:acc>
            </m:e>
            <m:sup>
              <m:r>
                <w:rPr>
                  <w:rFonts w:ascii="Cambria Math" w:hAnsi="Cambria Math"/>
                  <w:lang w:eastAsia="hr-HR"/>
                </w:rPr>
                <m:t>*</m:t>
              </m:r>
            </m:sup>
          </m:sSup>
          <m:r>
            <w:rPr>
              <w:rFonts w:ascii="Cambria Math" w:hAnsi="Cambria Math"/>
              <w:lang w:eastAsia="hr-HR"/>
            </w:rPr>
            <m:t>-</m:t>
          </m:r>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3</m:t>
              </m:r>
            </m:sub>
          </m:sSub>
          <m:sSub>
            <m:sSubPr>
              <m:ctrlPr>
                <w:rPr>
                  <w:rFonts w:ascii="Cambria Math" w:hAnsi="Cambria Math"/>
                  <w:i/>
                  <w:lang w:eastAsia="hr-HR"/>
                </w:rPr>
              </m:ctrlPr>
            </m:sSubPr>
            <m:e>
              <m:r>
                <w:rPr>
                  <w:rFonts w:ascii="Cambria Math" w:hAnsi="Cambria Math"/>
                  <w:lang w:eastAsia="hr-HR"/>
                </w:rPr>
                <m:t>α</m:t>
              </m:r>
            </m:e>
            <m:sub>
              <m:r>
                <w:rPr>
                  <w:rFonts w:ascii="Cambria Math" w:hAnsi="Cambria Math"/>
                  <w:lang w:eastAsia="hr-HR"/>
                </w:rPr>
                <m:t>r</m:t>
              </m:r>
            </m:sub>
          </m:sSub>
          <m:r>
            <w:rPr>
              <w:rFonts w:ascii="Cambria Math" w:hAnsi="Cambria Math"/>
              <w:lang w:eastAsia="hr-HR"/>
            </w:rPr>
            <m:t>(r-</m:t>
          </m:r>
          <m:sSup>
            <m:sSupPr>
              <m:ctrlPr>
                <w:rPr>
                  <w:rFonts w:ascii="Cambria Math" w:hAnsi="Cambria Math"/>
                  <w:i/>
                  <w:lang w:eastAsia="hr-HR"/>
                </w:rPr>
              </m:ctrlPr>
            </m:sSupPr>
            <m:e>
              <m:r>
                <w:rPr>
                  <w:rFonts w:ascii="Cambria Math" w:hAnsi="Cambria Math"/>
                  <w:lang w:eastAsia="hr-HR"/>
                </w:rPr>
                <m:t>r</m:t>
              </m:r>
            </m:e>
            <m:sup>
              <m:r>
                <w:rPr>
                  <w:rFonts w:ascii="Cambria Math" w:hAnsi="Cambria Math"/>
                  <w:lang w:eastAsia="hr-HR"/>
                </w:rPr>
                <m:t>*</m:t>
              </m:r>
            </m:sup>
          </m:sSup>
          <m:r>
            <w:rPr>
              <w:rFonts w:ascii="Cambria Math" w:hAnsi="Cambria Math"/>
              <w:lang w:eastAsia="hr-HR"/>
            </w:rPr>
            <m:t>)</m:t>
          </m:r>
        </m:oMath>
      </m:oMathPara>
    </w:p>
    <w:p w:rsidR="00B47848" w:rsidRDefault="00B47848" w:rsidP="00680E56">
      <w:pPr>
        <w:rPr>
          <w:lang w:eastAsia="hr-HR"/>
        </w:rPr>
      </w:pPr>
      <w:r>
        <w:rPr>
          <w:lang w:eastAsia="hr-HR"/>
        </w:rPr>
        <w:t xml:space="preserve">gdje je </w:t>
      </w:r>
      <m:oMath>
        <m:sSub>
          <m:sSubPr>
            <m:ctrlPr>
              <w:rPr>
                <w:rFonts w:ascii="Cambria Math" w:hAnsi="Cambria Math"/>
                <w:i/>
                <w:lang w:eastAsia="hr-HR"/>
              </w:rPr>
            </m:ctrlPr>
          </m:sSubPr>
          <m:e>
            <m:r>
              <w:rPr>
                <w:rFonts w:ascii="Cambria Math" w:hAnsi="Cambria Math"/>
                <w:lang w:eastAsia="hr-HR"/>
              </w:rPr>
              <m:t>k</m:t>
            </m:r>
          </m:e>
          <m:sub>
            <m:r>
              <w:rPr>
                <w:rFonts w:ascii="Cambria Math" w:hAnsi="Cambria Math"/>
                <w:lang w:eastAsia="hr-HR"/>
              </w:rPr>
              <m:t>3</m:t>
            </m:r>
          </m:sub>
        </m:sSub>
      </m:oMath>
      <w:r w:rsidRPr="00EB1B07">
        <w:rPr>
          <w:lang w:eastAsia="hr-HR"/>
        </w:rPr>
        <w:t xml:space="preserve"> podesivi parametar. S ovim je sustav upravljanja dan u</w:t>
      </w:r>
      <w:r>
        <w:rPr>
          <w:lang w:eastAsia="hr-HR"/>
        </w:rPr>
        <w:t xml:space="preserve"> </w:t>
      </w:r>
      <w:r w:rsidRPr="00EB1B07">
        <w:rPr>
          <w:lang w:eastAsia="hr-HR"/>
        </w:rPr>
        <w:t>cijelosti. Nad kinematičkim model u Serret-Frenet koordinatnom sustavu</w:t>
      </w:r>
      <w:r>
        <w:rPr>
          <w:lang w:eastAsia="hr-HR"/>
        </w:rPr>
        <w:t xml:space="preserve"> </w:t>
      </w:r>
      <w:r w:rsidRPr="00EB1B07">
        <w:rPr>
          <w:lang w:eastAsia="hr-HR"/>
        </w:rPr>
        <w:t>proračunavaju se virtualni algoritmi upravljanja koji se poslije uzimaju u obzir</w:t>
      </w:r>
      <w:r>
        <w:rPr>
          <w:lang w:eastAsia="hr-HR"/>
        </w:rPr>
        <w:t xml:space="preserve"> </w:t>
      </w:r>
      <w:r w:rsidRPr="00EB1B07">
        <w:rPr>
          <w:lang w:eastAsia="hr-HR"/>
        </w:rPr>
        <w:t>prilikom nižeg nivoa kontrole koju obuhvaća samu dinamiku platforme.</w:t>
      </w:r>
      <w:r>
        <w:rPr>
          <w:lang w:eastAsia="hr-HR"/>
        </w:rPr>
        <w:t xml:space="preserve"> </w:t>
      </w:r>
      <w:r w:rsidRPr="00EB1B07">
        <w:rPr>
          <w:lang w:eastAsia="hr-HR"/>
        </w:rPr>
        <w:t>Principijalna shema ostvarenog sustava je prikazana na slici:</w:t>
      </w:r>
    </w:p>
    <w:p w:rsidR="00B47848" w:rsidRDefault="00B47848" w:rsidP="00B47848">
      <w:pPr>
        <w:rPr>
          <w:rFonts w:ascii="Times New Roman" w:hAnsi="Times New Roman"/>
          <w:sz w:val="24"/>
          <w:szCs w:val="24"/>
          <w:lang w:eastAsia="hr-HR"/>
        </w:rPr>
      </w:pPr>
    </w:p>
    <w:p w:rsidR="00B47848" w:rsidRPr="00EB1B07" w:rsidRDefault="00B47848" w:rsidP="00B47848">
      <w:pPr>
        <w:rPr>
          <w:rFonts w:ascii="Times New Roman" w:hAnsi="Times New Roman"/>
          <w:sz w:val="24"/>
          <w:szCs w:val="24"/>
          <w:lang w:eastAsia="hr-HR"/>
        </w:rPr>
      </w:pPr>
    </w:p>
    <w:p w:rsidR="00680E56" w:rsidRDefault="00B47848" w:rsidP="00680E56">
      <w:pPr>
        <w:keepNext/>
        <w:tabs>
          <w:tab w:val="left" w:pos="2700"/>
        </w:tabs>
      </w:pPr>
      <w:r>
        <w:rPr>
          <w:rFonts w:ascii="Times New Roman" w:hAnsi="Times New Roman"/>
          <w:noProof/>
          <w:sz w:val="24"/>
          <w:szCs w:val="24"/>
          <w:lang w:val="en-US"/>
        </w:rPr>
        <w:lastRenderedPageBreak/>
        <w:drawing>
          <wp:inline distT="0" distB="0" distL="0" distR="0">
            <wp:extent cx="5756910" cy="2146935"/>
            <wp:effectExtent l="19050" t="0" r="0" b="0"/>
            <wp:docPr id="1008" name="Picture 6" descr="prin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ip.png"/>
                    <pic:cNvPicPr>
                      <a:picLocks noChangeAspect="1" noChangeArrowheads="1"/>
                    </pic:cNvPicPr>
                  </pic:nvPicPr>
                  <pic:blipFill>
                    <a:blip r:embed="rId35"/>
                    <a:srcRect/>
                    <a:stretch>
                      <a:fillRect/>
                    </a:stretch>
                  </pic:blipFill>
                  <pic:spPr bwMode="auto">
                    <a:xfrm>
                      <a:off x="0" y="0"/>
                      <a:ext cx="5756910" cy="2146935"/>
                    </a:xfrm>
                    <a:prstGeom prst="rect">
                      <a:avLst/>
                    </a:prstGeom>
                    <a:noFill/>
                    <a:ln w="9525">
                      <a:noFill/>
                      <a:miter lim="800000"/>
                      <a:headEnd/>
                      <a:tailEnd/>
                    </a:ln>
                  </pic:spPr>
                </pic:pic>
              </a:graphicData>
            </a:graphic>
          </wp:inline>
        </w:drawing>
      </w:r>
    </w:p>
    <w:p w:rsidR="00321622" w:rsidRDefault="00680E56" w:rsidP="00680E56">
      <w:pPr>
        <w:pStyle w:val="Caption"/>
        <w:rPr>
          <w:noProof/>
        </w:rPr>
      </w:pPr>
      <w:r>
        <w:t xml:space="preserve">Slika </w:t>
      </w:r>
      <w:fldSimple w:instr=" STYLEREF 1 \s ">
        <w:r w:rsidR="00236A12">
          <w:rPr>
            <w:noProof/>
          </w:rPr>
          <w:t>6</w:t>
        </w:r>
      </w:fldSimple>
      <w:r w:rsidR="00236A12">
        <w:noBreakHyphen/>
      </w:r>
      <w:fldSimple w:instr=" SEQ Slika \* ARABIC \s 1 ">
        <w:r w:rsidR="00236A12">
          <w:rPr>
            <w:noProof/>
          </w:rPr>
          <w:t>7</w:t>
        </w:r>
      </w:fldSimple>
      <w:r>
        <w:rPr>
          <w:noProof/>
        </w:rPr>
        <w:t xml:space="preserve"> Principijalna shema sustava upravljanja</w:t>
      </w:r>
    </w:p>
    <w:p w:rsidR="00424C56" w:rsidRDefault="00424C56" w:rsidP="00424C56">
      <w:pPr>
        <w:pStyle w:val="Heading2"/>
      </w:pPr>
      <w:bookmarkStart w:id="30" w:name="_Toc314527234"/>
      <w:r>
        <w:t>sbRIO-9642</w:t>
      </w:r>
      <w:bookmarkEnd w:id="30"/>
    </w:p>
    <w:p w:rsidR="00424C56" w:rsidRDefault="00424C56" w:rsidP="00424C56">
      <w:r>
        <w:t xml:space="preserve">sbRIO-9642 je digitalno/analogni sustav tvrtke National Instruments koji je dobiven za testiranja. Sastoji se od real-time procesora i FPGA. U ovom projektu je zadatak implementirati sbRIO-9642 </w:t>
      </w:r>
      <w:r w:rsidR="00FD47EB">
        <w:t>u platformu i povezati ga sa single board kompjuterom koji komunicira sa sbRIO-m tako da mu šalje podatke sa USBL-a, GPS-a, kompasa i ostalih navigacijskih uređaja te nakon toka vrši obradu svih podataka i upravlja platformom. Zbog real-time procesora, moguće je upravljati platformom s malim vremenom diskretizacije što ne bi bilo moguće da se cijeli upravljački sustav pokreće sa single board kompjutera. FPGA dio je trebao poslužiti da se ostvari direktna veza između sbRIO-a i GPS-a i kompasa, ali zbog USB veze koju navedeni uređaji koriste, nije moguće direktno spajanje na sbRIO pa se zbog toga podaci šalju preko etherneta sa single board kompjutera.</w:t>
      </w:r>
    </w:p>
    <w:p w:rsidR="00FD47EB" w:rsidRDefault="00FD47EB" w:rsidP="00424C56"/>
    <w:p w:rsidR="00FD47EB" w:rsidRDefault="00FD47EB" w:rsidP="00FD47EB">
      <w:pPr>
        <w:pStyle w:val="Heading2"/>
      </w:pPr>
      <w:bookmarkStart w:id="31" w:name="_Toc314527235"/>
      <w:r>
        <w:t>Veza sa platformom</w:t>
      </w:r>
      <w:bookmarkEnd w:id="31"/>
    </w:p>
    <w:p w:rsidR="00FD47EB" w:rsidRDefault="00FD47EB" w:rsidP="00FD47EB">
      <w:r>
        <w:t>Platforma koristi nekoliko komunikacijskih kanala za povezivanje sa plovilima ili korisnikom. Pomoću USBL modula, moguće je ostvariti vezu između ronioca ili ronilice</w:t>
      </w:r>
      <w:r w:rsidR="002042C9">
        <w:t>. Komunikacija sa CyberShipom je ostvarena pomoću XBee modula; platforma prima GPS lokaciju i orijentaciju CyberShipa i istovremeno može upravljati njime. Na kraju, ostvarena je WLAN veza sa korisnikom na kopnu preko koje je moguće nadzirati cijeli sustav i upravljati bilo kojim plovilom.</w:t>
      </w:r>
    </w:p>
    <w:p w:rsidR="002042C9" w:rsidRPr="00FD47EB" w:rsidRDefault="002042C9" w:rsidP="00FD47EB"/>
    <w:p w:rsidR="00321622" w:rsidRPr="00594F01" w:rsidRDefault="00321622" w:rsidP="00C97CE1">
      <w:pPr>
        <w:pStyle w:val="Heading1"/>
        <w:tabs>
          <w:tab w:val="left" w:pos="2700"/>
        </w:tabs>
      </w:pPr>
      <w:bookmarkStart w:id="32" w:name="_Toc314527236"/>
      <w:r w:rsidRPr="00594F01">
        <w:t xml:space="preserve">Komunikacija sa USBL modulom </w:t>
      </w:r>
      <w:r w:rsidRPr="00594F01">
        <w:rPr>
          <w:rStyle w:val="Emphasis"/>
          <w:i w:val="0"/>
          <w:iCs w:val="0"/>
        </w:rPr>
        <w:t>(</w:t>
      </w:r>
      <w:r w:rsidRPr="00594F01">
        <w:rPr>
          <w:rStyle w:val="Emphasis"/>
          <w:b w:val="0"/>
          <w:iCs w:val="0"/>
        </w:rPr>
        <w:t>Dean Ivošević</w:t>
      </w:r>
      <w:r w:rsidRPr="00594F01">
        <w:rPr>
          <w:rStyle w:val="Emphasis"/>
          <w:i w:val="0"/>
          <w:iCs w:val="0"/>
        </w:rPr>
        <w:t>)</w:t>
      </w:r>
      <w:bookmarkEnd w:id="32"/>
    </w:p>
    <w:p w:rsidR="009F6ABF" w:rsidRDefault="009F6ABF" w:rsidP="00C97CE1">
      <w:pPr>
        <w:pStyle w:val="Heading2"/>
        <w:tabs>
          <w:tab w:val="left" w:pos="2700"/>
        </w:tabs>
      </w:pPr>
      <w:bookmarkStart w:id="33" w:name="_Toc314527237"/>
      <w:r>
        <w:t>USBL</w:t>
      </w:r>
      <w:bookmarkEnd w:id="33"/>
    </w:p>
    <w:p w:rsidR="009F6ABF" w:rsidRPr="00AC4E68" w:rsidRDefault="009F6ABF" w:rsidP="00C97CE1">
      <w:pPr>
        <w:tabs>
          <w:tab w:val="left" w:pos="2700"/>
        </w:tabs>
      </w:pPr>
    </w:p>
    <w:p w:rsidR="009F6ABF" w:rsidRPr="00AC4E68" w:rsidRDefault="009F6ABF" w:rsidP="00C97CE1">
      <w:pPr>
        <w:tabs>
          <w:tab w:val="left" w:pos="2700"/>
        </w:tabs>
      </w:pPr>
      <w:r w:rsidRPr="00AC4E68">
        <w:t>USBL (</w:t>
      </w:r>
      <w:r w:rsidRPr="00AC4E68">
        <w:rPr>
          <w:i/>
        </w:rPr>
        <w:t>Ultra-short baseline</w:t>
      </w:r>
      <w:r w:rsidRPr="00AC4E68">
        <w:t xml:space="preserve">) je metoda podvodne akustičke lokalizacije. </w:t>
      </w:r>
      <w:r w:rsidRPr="00AC4E68">
        <w:rPr>
          <w:i/>
        </w:rPr>
        <w:t>USBL</w:t>
      </w:r>
      <w:r w:rsidRPr="00AC4E68">
        <w:t xml:space="preserve"> sustav sastoji se od tri dijela:  transpondera, primopredajnika i kontrolne jedinice, što je vidljivo na slici (</w:t>
      </w:r>
      <w:r w:rsidR="000B1839">
        <w:t>Slika 7-1</w:t>
      </w:r>
      <w:r w:rsidRPr="00AC4E68">
        <w:t>).</w:t>
      </w:r>
    </w:p>
    <w:p w:rsidR="009F6ABF" w:rsidRPr="00AC4E68" w:rsidRDefault="009F6ABF" w:rsidP="00C97CE1">
      <w:pPr>
        <w:tabs>
          <w:tab w:val="left" w:pos="2700"/>
        </w:tabs>
      </w:pPr>
      <w:r w:rsidRPr="00AC4E68">
        <w:t>Primopredajnik se montira na dno broda, odnosno u našem slučaju na dno platforme, tako da je uronjen u vodu. Njegova zadaća je komuniciranje i primanje podataka od transpondera.</w:t>
      </w:r>
    </w:p>
    <w:p w:rsidR="009F6ABF" w:rsidRPr="00AC4E68" w:rsidRDefault="009F6ABF" w:rsidP="00C97CE1">
      <w:pPr>
        <w:tabs>
          <w:tab w:val="left" w:pos="2700"/>
        </w:tabs>
      </w:pPr>
      <w:r w:rsidRPr="00AC4E68">
        <w:t xml:space="preserve">Transponder komunicira, odnosno odašilje podatke koje prima primopredajnik, a uglavnom se nalazi montiran na objektu koji se želi pratiti i s kojim se želi komunicirati poput ronioca ili </w:t>
      </w:r>
      <w:r w:rsidRPr="00AC4E68">
        <w:rPr>
          <w:i/>
        </w:rPr>
        <w:t>ROV</w:t>
      </w:r>
      <w:r w:rsidRPr="00AC4E68">
        <w:t xml:space="preserve"> ronilice.</w:t>
      </w:r>
    </w:p>
    <w:p w:rsidR="009F6ABF" w:rsidRPr="00AC4E68" w:rsidRDefault="009F6ABF" w:rsidP="00C97CE1">
      <w:pPr>
        <w:tabs>
          <w:tab w:val="left" w:pos="2700"/>
        </w:tabs>
      </w:pPr>
      <w:r w:rsidRPr="00AC4E68">
        <w:t xml:space="preserve">Kontrolna jedinica je računalo, koji je centralni dio </w:t>
      </w:r>
      <w:r w:rsidRPr="00AC4E68">
        <w:rPr>
          <w:i/>
        </w:rPr>
        <w:t>USBL</w:t>
      </w:r>
      <w:r w:rsidRPr="00AC4E68">
        <w:t xml:space="preserve"> sustava, a zadaća je obrada svih podataka primljenih iz primopredajnika. Osim toga, služi kao posrednik između cjelokupnog sustava i korisnika sustava. Kontrolna jedinica je „suhi“ dio sustava i uglavnom se nalazi na brodu, odnosno, u našem slučaju, u platformi.</w:t>
      </w:r>
    </w:p>
    <w:p w:rsidR="009F6ABF" w:rsidRPr="00AC4E68" w:rsidRDefault="009F6ABF" w:rsidP="00C97CE1">
      <w:pPr>
        <w:tabs>
          <w:tab w:val="left" w:pos="2700"/>
        </w:tabs>
      </w:pPr>
      <w:r w:rsidRPr="00AC4E68">
        <w:t>Računalo, odnosno kontrolna jedinica, preuzima podatke iz primopredajnika, obrađuje ih te računa sljedeće podatke:</w:t>
      </w:r>
    </w:p>
    <w:p w:rsidR="009F6ABF" w:rsidRPr="00AC4E68" w:rsidRDefault="009F6ABF" w:rsidP="00DA3704">
      <w:pPr>
        <w:pStyle w:val="ListParagraph"/>
        <w:numPr>
          <w:ilvl w:val="0"/>
          <w:numId w:val="15"/>
        </w:numPr>
      </w:pPr>
      <w:r w:rsidRPr="00AC4E68">
        <w:t>Udaljenost između primopredajnika i transpondera</w:t>
      </w:r>
    </w:p>
    <w:p w:rsidR="009F6ABF" w:rsidRDefault="009F6ABF" w:rsidP="000B1839">
      <w:pPr>
        <w:pStyle w:val="ListParagraph"/>
        <w:numPr>
          <w:ilvl w:val="0"/>
          <w:numId w:val="11"/>
        </w:numPr>
      </w:pPr>
      <w:r>
        <w:t>Smjer od primopredajnika prema transponderu</w:t>
      </w:r>
    </w:p>
    <w:p w:rsidR="009F6ABF" w:rsidRDefault="009F6ABF" w:rsidP="000B1839">
      <w:pPr>
        <w:pStyle w:val="ListParagraph"/>
        <w:numPr>
          <w:ilvl w:val="0"/>
          <w:numId w:val="11"/>
        </w:numPr>
      </w:pPr>
      <w:r>
        <w:t>Dubina primopredajnika</w:t>
      </w:r>
    </w:p>
    <w:p w:rsidR="009F6ABF" w:rsidRDefault="009F6ABF" w:rsidP="000B1839">
      <w:pPr>
        <w:pStyle w:val="ListParagraph"/>
        <w:numPr>
          <w:ilvl w:val="0"/>
          <w:numId w:val="11"/>
        </w:numPr>
      </w:pPr>
      <w:r>
        <w:t>Dubina transpondera</w:t>
      </w:r>
    </w:p>
    <w:p w:rsidR="009F6ABF" w:rsidRPr="005F609D" w:rsidRDefault="009F6ABF" w:rsidP="000B1839">
      <w:pPr>
        <w:pStyle w:val="ListParagraph"/>
        <w:numPr>
          <w:ilvl w:val="0"/>
          <w:numId w:val="11"/>
        </w:numPr>
        <w:rPr>
          <w:b/>
        </w:rPr>
      </w:pPr>
      <w:r>
        <w:t>Geografska dužina i širina</w:t>
      </w:r>
    </w:p>
    <w:p w:rsidR="009F6ABF" w:rsidRPr="005F609D" w:rsidRDefault="009F6ABF" w:rsidP="00C97CE1">
      <w:pPr>
        <w:tabs>
          <w:tab w:val="left" w:pos="2700"/>
        </w:tabs>
        <w:rPr>
          <w:b/>
        </w:rPr>
      </w:pPr>
    </w:p>
    <w:p w:rsidR="009F6ABF" w:rsidRPr="009E61C6" w:rsidRDefault="009F6ABF" w:rsidP="00C97CE1">
      <w:pPr>
        <w:tabs>
          <w:tab w:val="left" w:pos="2700"/>
        </w:tabs>
      </w:pPr>
      <w:r>
        <w:rPr>
          <w:i/>
        </w:rPr>
        <w:t>USBL</w:t>
      </w:r>
      <w:r>
        <w:t xml:space="preserve"> sustav koji će se koristiti je </w:t>
      </w:r>
      <w:r>
        <w:rPr>
          <w:i/>
        </w:rPr>
        <w:t>Tritech MicroNav</w:t>
      </w:r>
      <w:r>
        <w:t xml:space="preserve"> i prikazan je na slici (</w:t>
      </w:r>
      <w:r w:rsidR="000B1839">
        <w:t>Slika 7-1</w:t>
      </w:r>
      <w:r>
        <w:t xml:space="preserve">). </w:t>
      </w:r>
    </w:p>
    <w:p w:rsidR="009F6ABF" w:rsidRDefault="009F6ABF" w:rsidP="00C97CE1">
      <w:pPr>
        <w:tabs>
          <w:tab w:val="left" w:pos="2700"/>
        </w:tabs>
        <w:rPr>
          <w:b/>
        </w:rPr>
      </w:pPr>
    </w:p>
    <w:p w:rsidR="009F6ABF" w:rsidRDefault="00B47848" w:rsidP="00C97CE1">
      <w:pPr>
        <w:keepNext/>
        <w:tabs>
          <w:tab w:val="left" w:pos="2700"/>
        </w:tabs>
        <w:jc w:val="center"/>
      </w:pPr>
      <w:r>
        <w:rPr>
          <w:b/>
          <w:noProof/>
          <w:lang w:val="en-US"/>
        </w:rPr>
        <w:drawing>
          <wp:inline distT="0" distB="0" distL="0" distR="0">
            <wp:extent cx="4563745" cy="3427095"/>
            <wp:effectExtent l="0" t="0" r="0" b="0"/>
            <wp:docPr id="832" name="Picture 3" descr="usbl-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l-system.gif"/>
                    <pic:cNvPicPr>
                      <a:picLocks noChangeAspect="1" noChangeArrowheads="1"/>
                    </pic:cNvPicPr>
                  </pic:nvPicPr>
                  <pic:blipFill>
                    <a:blip r:embed="rId36"/>
                    <a:srcRect/>
                    <a:stretch>
                      <a:fillRect/>
                    </a:stretch>
                  </pic:blipFill>
                  <pic:spPr bwMode="auto">
                    <a:xfrm>
                      <a:off x="0" y="0"/>
                      <a:ext cx="4563745" cy="3427095"/>
                    </a:xfrm>
                    <a:prstGeom prst="rect">
                      <a:avLst/>
                    </a:prstGeom>
                    <a:noFill/>
                    <a:ln w="9525">
                      <a:noFill/>
                      <a:miter lim="800000"/>
                      <a:headEnd/>
                      <a:tailEnd/>
                    </a:ln>
                  </pic:spPr>
                </pic:pic>
              </a:graphicData>
            </a:graphic>
          </wp:inline>
        </w:drawing>
      </w:r>
    </w:p>
    <w:p w:rsidR="009F6ABF" w:rsidRDefault="009F6ABF" w:rsidP="00C97CE1">
      <w:pPr>
        <w:pStyle w:val="Caption"/>
        <w:tabs>
          <w:tab w:val="left" w:pos="2700"/>
        </w:tabs>
        <w:jc w:val="center"/>
      </w:pPr>
      <w:r>
        <w:t xml:space="preserve">Slika </w:t>
      </w:r>
      <w:fldSimple w:instr=" STYLEREF 1 \s ">
        <w:r w:rsidR="00236A12">
          <w:rPr>
            <w:noProof/>
          </w:rPr>
          <w:t>7</w:t>
        </w:r>
      </w:fldSimple>
      <w:r w:rsidR="00236A12">
        <w:noBreakHyphen/>
      </w:r>
      <w:fldSimple w:instr=" SEQ Slika \* ARABIC \s 1 ">
        <w:r w:rsidR="00236A12">
          <w:rPr>
            <w:noProof/>
          </w:rPr>
          <w:t>1</w:t>
        </w:r>
      </w:fldSimple>
      <w:r>
        <w:rPr>
          <w:noProof/>
        </w:rPr>
        <w:t xml:space="preserve"> </w:t>
      </w:r>
      <w:r w:rsidRPr="009B1D9C">
        <w:rPr>
          <w:noProof/>
        </w:rPr>
        <w:t>USBL sustav marke Tritech</w:t>
      </w:r>
    </w:p>
    <w:p w:rsidR="009F6ABF" w:rsidRDefault="009F6ABF" w:rsidP="00C97CE1">
      <w:pPr>
        <w:tabs>
          <w:tab w:val="left" w:pos="2700"/>
        </w:tabs>
      </w:pPr>
    </w:p>
    <w:p w:rsidR="009F6ABF" w:rsidRDefault="009F6ABF" w:rsidP="00C97CE1">
      <w:pPr>
        <w:pStyle w:val="Heading2"/>
        <w:tabs>
          <w:tab w:val="left" w:pos="2700"/>
        </w:tabs>
      </w:pPr>
      <w:bookmarkStart w:id="34" w:name="_Toc314527238"/>
      <w:r>
        <w:t xml:space="preserve">Čitanje podataka sa </w:t>
      </w:r>
      <w:r w:rsidRPr="005F609D">
        <w:rPr>
          <w:i/>
        </w:rPr>
        <w:t>USBL</w:t>
      </w:r>
      <w:r>
        <w:t xml:space="preserve"> modula</w:t>
      </w:r>
      <w:bookmarkEnd w:id="34"/>
    </w:p>
    <w:p w:rsidR="009F6ABF" w:rsidRDefault="009F6ABF" w:rsidP="00C97CE1">
      <w:pPr>
        <w:tabs>
          <w:tab w:val="left" w:pos="2700"/>
        </w:tabs>
      </w:pPr>
    </w:p>
    <w:p w:rsidR="009F6ABF" w:rsidRDefault="009F6ABF" w:rsidP="00C97CE1">
      <w:pPr>
        <w:tabs>
          <w:tab w:val="left" w:pos="2700"/>
        </w:tabs>
      </w:pPr>
      <w:r>
        <w:t xml:space="preserve">Čitanje podataka sa </w:t>
      </w:r>
      <w:r>
        <w:rPr>
          <w:i/>
        </w:rPr>
        <w:t>USBL</w:t>
      </w:r>
      <w:r>
        <w:t xml:space="preserve"> modula moguće je ostvariti na dva načina. Prvi način je korištenjem </w:t>
      </w:r>
      <w:r>
        <w:rPr>
          <w:i/>
        </w:rPr>
        <w:t>SeaNet</w:t>
      </w:r>
      <w:r>
        <w:t xml:space="preserve"> programa na kojemu se mogu vidjeti svi podaci koje </w:t>
      </w:r>
      <w:r>
        <w:rPr>
          <w:i/>
        </w:rPr>
        <w:t>USBL</w:t>
      </w:r>
      <w:r>
        <w:t xml:space="preserve"> računa, te su i grafički prikazani za lakše predočenje korisniku. Mana ovakvog prikupljanja podataka je </w:t>
      </w:r>
      <w:r w:rsidRPr="00AC4E68">
        <w:t>to što se podaci</w:t>
      </w:r>
      <w:r>
        <w:t xml:space="preserve"> koji </w:t>
      </w:r>
      <w:r w:rsidRPr="00AC4E68">
        <w:t xml:space="preserve">se </w:t>
      </w:r>
      <w:r>
        <w:t xml:space="preserve">prime od strane </w:t>
      </w:r>
      <w:r>
        <w:rPr>
          <w:i/>
        </w:rPr>
        <w:t>USBL</w:t>
      </w:r>
      <w:r>
        <w:t xml:space="preserve"> modula ne mogu koristiti,  već se oni samo ispisuju na zaslon, a jedini način čuvanja podataka je spremanje cijelog mjerenja u obliku </w:t>
      </w:r>
      <w:r>
        <w:rPr>
          <w:i/>
        </w:rPr>
        <w:t>log</w:t>
      </w:r>
      <w:r>
        <w:t xml:space="preserve"> datoteka. Ovakav način pogodan je kada se sustavom koristi čovjek, a ne drugo računalo. Pošto podatke iz </w:t>
      </w:r>
      <w:r>
        <w:rPr>
          <w:i/>
        </w:rPr>
        <w:t>USBL</w:t>
      </w:r>
      <w:r>
        <w:t xml:space="preserve"> modula treba koristiti platforma za donošenje odluka i upravljanje, ovakav način preuzimanja nije moguće primijeniti u našem slučaju. </w:t>
      </w:r>
    </w:p>
    <w:p w:rsidR="009F6ABF" w:rsidRDefault="009F6ABF" w:rsidP="00C97CE1">
      <w:pPr>
        <w:tabs>
          <w:tab w:val="left" w:pos="2700"/>
        </w:tabs>
      </w:pPr>
      <w:r>
        <w:t xml:space="preserve">Drugi način je preuzimanje pojedinačnih podataka na udaljeno računalo putem lokalne mreže. Ova komunikacija odvija se pomoću </w:t>
      </w:r>
      <w:r>
        <w:rPr>
          <w:i/>
        </w:rPr>
        <w:t>TCP/IP</w:t>
      </w:r>
      <w:r>
        <w:t xml:space="preserve"> protokola, te omogućuje mobilnost i neovisnost računala.  Prednost ove metode je to što se svaki izmjereni podatak može zasebno koristiti u daljnjim proračunima i zasebno spremati u bazu podataka platforme.</w:t>
      </w:r>
    </w:p>
    <w:p w:rsidR="009F6ABF" w:rsidRPr="000929BA" w:rsidRDefault="009F6ABF" w:rsidP="00C97CE1">
      <w:pPr>
        <w:tabs>
          <w:tab w:val="left" w:pos="2700"/>
        </w:tabs>
      </w:pPr>
      <w:r>
        <w:t>Radi lakšeg predočenja i objašnjenja, čitav proces preuzimanja podataka je podijeljen u elemente. Svaki element ima svoju svrhu i ulogu, a njihova shema komunikacije i međuovisnosti prikazana je na slici (</w:t>
      </w:r>
      <w:r w:rsidR="000B1839">
        <w:t>Slika 7-2</w:t>
      </w:r>
      <w:r>
        <w:t>).</w:t>
      </w:r>
    </w:p>
    <w:p w:rsidR="009F6ABF" w:rsidRPr="00900A27" w:rsidRDefault="009F6ABF" w:rsidP="00C97CE1">
      <w:pPr>
        <w:tabs>
          <w:tab w:val="left" w:pos="2700"/>
        </w:tabs>
      </w:pPr>
      <w:r>
        <w:t>U daljnjim poglavljima pobliže će se opisati svaki element ove sheme.</w:t>
      </w:r>
    </w:p>
    <w:p w:rsidR="009F6ABF" w:rsidRDefault="009F6ABF" w:rsidP="00C97CE1">
      <w:pPr>
        <w:tabs>
          <w:tab w:val="left" w:pos="2700"/>
        </w:tabs>
      </w:pPr>
    </w:p>
    <w:p w:rsidR="009F6ABF" w:rsidRDefault="00B47848" w:rsidP="00C97CE1">
      <w:pPr>
        <w:keepNext/>
        <w:tabs>
          <w:tab w:val="left" w:pos="2700"/>
        </w:tabs>
        <w:jc w:val="center"/>
      </w:pPr>
      <w:r>
        <w:rPr>
          <w:noProof/>
          <w:lang w:val="en-US"/>
        </w:rPr>
        <w:lastRenderedPageBreak/>
        <w:drawing>
          <wp:inline distT="0" distB="0" distL="0" distR="0">
            <wp:extent cx="4389120" cy="3235960"/>
            <wp:effectExtent l="19050" t="0" r="0" b="0"/>
            <wp:docPr id="831" name="Picture 2" descr="shema komuniciran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komuniciranja 2.png"/>
                    <pic:cNvPicPr>
                      <a:picLocks noChangeAspect="1" noChangeArrowheads="1"/>
                    </pic:cNvPicPr>
                  </pic:nvPicPr>
                  <pic:blipFill>
                    <a:blip r:embed="rId37"/>
                    <a:srcRect/>
                    <a:stretch>
                      <a:fillRect/>
                    </a:stretch>
                  </pic:blipFill>
                  <pic:spPr bwMode="auto">
                    <a:xfrm>
                      <a:off x="0" y="0"/>
                      <a:ext cx="4389120" cy="3235960"/>
                    </a:xfrm>
                    <a:prstGeom prst="rect">
                      <a:avLst/>
                    </a:prstGeom>
                    <a:noFill/>
                    <a:ln w="9525">
                      <a:noFill/>
                      <a:miter lim="800000"/>
                      <a:headEnd/>
                      <a:tailEnd/>
                    </a:ln>
                  </pic:spPr>
                </pic:pic>
              </a:graphicData>
            </a:graphic>
          </wp:inline>
        </w:drawing>
      </w:r>
    </w:p>
    <w:p w:rsidR="009F6ABF" w:rsidRDefault="009F6ABF" w:rsidP="00C97CE1">
      <w:pPr>
        <w:pStyle w:val="Caption"/>
        <w:tabs>
          <w:tab w:val="left" w:pos="2700"/>
        </w:tabs>
        <w:jc w:val="center"/>
      </w:pPr>
      <w:bookmarkStart w:id="35" w:name="_Ref313524834"/>
      <w:r>
        <w:t xml:space="preserve">Slika </w:t>
      </w:r>
      <w:fldSimple w:instr=" STYLEREF 1 \s ">
        <w:r w:rsidR="00236A12">
          <w:rPr>
            <w:noProof/>
          </w:rPr>
          <w:t>7</w:t>
        </w:r>
      </w:fldSimple>
      <w:r w:rsidR="00236A12">
        <w:noBreakHyphen/>
      </w:r>
      <w:fldSimple w:instr=" SEQ Slika \* ARABIC \s 1 ">
        <w:r w:rsidR="00236A12">
          <w:rPr>
            <w:noProof/>
          </w:rPr>
          <w:t>2</w:t>
        </w:r>
      </w:fldSimple>
      <w:bookmarkEnd w:id="35"/>
      <w:r>
        <w:t xml:space="preserve"> Shema komunikacije i međuovisnosti</w:t>
      </w:r>
    </w:p>
    <w:p w:rsidR="009F6ABF" w:rsidRDefault="009F6ABF" w:rsidP="00C97CE1">
      <w:pPr>
        <w:tabs>
          <w:tab w:val="left" w:pos="2700"/>
        </w:tabs>
        <w:jc w:val="center"/>
      </w:pPr>
    </w:p>
    <w:p w:rsidR="009F6ABF" w:rsidRDefault="009F6ABF" w:rsidP="00C97CE1">
      <w:pPr>
        <w:pStyle w:val="Heading3"/>
        <w:tabs>
          <w:tab w:val="left" w:pos="2700"/>
        </w:tabs>
      </w:pPr>
      <w:bookmarkStart w:id="36" w:name="_Toc314527239"/>
      <w:r>
        <w:t>USBL i USBL HUB</w:t>
      </w:r>
      <w:bookmarkEnd w:id="36"/>
    </w:p>
    <w:p w:rsidR="009F6ABF" w:rsidRDefault="009F6ABF" w:rsidP="00C97CE1">
      <w:pPr>
        <w:tabs>
          <w:tab w:val="left" w:pos="2700"/>
        </w:tabs>
      </w:pPr>
    </w:p>
    <w:p w:rsidR="009F6ABF" w:rsidRDefault="009F6ABF" w:rsidP="00C97CE1">
      <w:pPr>
        <w:tabs>
          <w:tab w:val="left" w:pos="2700"/>
        </w:tabs>
      </w:pPr>
      <w:r>
        <w:t>O ova dva elementa pisalo se u prethodnim poglavljima, tako da će ovdje biti manje obrađena.</w:t>
      </w:r>
    </w:p>
    <w:p w:rsidR="009F6ABF" w:rsidRDefault="009F6ABF" w:rsidP="00C97CE1">
      <w:pPr>
        <w:tabs>
          <w:tab w:val="left" w:pos="2700"/>
        </w:tabs>
      </w:pPr>
      <w:r>
        <w:t xml:space="preserve">Element </w:t>
      </w:r>
      <w:r>
        <w:rPr>
          <w:i/>
        </w:rPr>
        <w:t>USBL</w:t>
      </w:r>
      <w:r>
        <w:t xml:space="preserve"> predstavlja transponder i primopredajnik u </w:t>
      </w:r>
      <w:r>
        <w:rPr>
          <w:i/>
        </w:rPr>
        <w:t>USBL</w:t>
      </w:r>
      <w:r>
        <w:t xml:space="preserve"> sustavu, dok </w:t>
      </w:r>
      <w:r>
        <w:rPr>
          <w:i/>
        </w:rPr>
        <w:t>USBL HUB</w:t>
      </w:r>
      <w:r>
        <w:t xml:space="preserve"> predstavlja kontrolnu jedinicu u </w:t>
      </w:r>
      <w:r>
        <w:rPr>
          <w:i/>
        </w:rPr>
        <w:t>USBL</w:t>
      </w:r>
      <w:r>
        <w:t xml:space="preserve"> sustavu.</w:t>
      </w:r>
    </w:p>
    <w:p w:rsidR="009F6ABF" w:rsidRDefault="009F6ABF" w:rsidP="00C97CE1">
      <w:pPr>
        <w:tabs>
          <w:tab w:val="left" w:pos="2700"/>
        </w:tabs>
      </w:pPr>
    </w:p>
    <w:p w:rsidR="009F6ABF" w:rsidRDefault="009F6ABF" w:rsidP="00C97CE1">
      <w:pPr>
        <w:pStyle w:val="Heading3"/>
        <w:tabs>
          <w:tab w:val="left" w:pos="2700"/>
        </w:tabs>
      </w:pPr>
      <w:bookmarkStart w:id="37" w:name="_Toc314527240"/>
      <w:r>
        <w:t>SEANET</w:t>
      </w:r>
      <w:bookmarkEnd w:id="37"/>
    </w:p>
    <w:p w:rsidR="009F6ABF" w:rsidRDefault="009F6ABF" w:rsidP="00C97CE1">
      <w:pPr>
        <w:tabs>
          <w:tab w:val="left" w:pos="2700"/>
        </w:tabs>
      </w:pPr>
    </w:p>
    <w:p w:rsidR="009F6ABF" w:rsidRDefault="009F6ABF" w:rsidP="00C97CE1">
      <w:pPr>
        <w:tabs>
          <w:tab w:val="left" w:pos="2700"/>
        </w:tabs>
      </w:pPr>
      <w:r>
        <w:rPr>
          <w:i/>
        </w:rPr>
        <w:t>SeaNet</w:t>
      </w:r>
      <w:r>
        <w:t xml:space="preserve"> element predstavlja vezu između </w:t>
      </w:r>
      <w:r>
        <w:rPr>
          <w:i/>
        </w:rPr>
        <w:t>USBL</w:t>
      </w:r>
      <w:r>
        <w:t xml:space="preserve"> sustava i računala koji želi preuzeti podatke. Osim toga na ovom elementu u sustavu kasnije će se pokretati snimke snimljene u realnim uvjetima od strane djelatnika labosa.</w:t>
      </w:r>
    </w:p>
    <w:p w:rsidR="009F6ABF" w:rsidRPr="0099195A" w:rsidRDefault="009F6ABF" w:rsidP="00C97CE1">
      <w:pPr>
        <w:tabs>
          <w:tab w:val="left" w:pos="2700"/>
        </w:tabs>
      </w:pPr>
    </w:p>
    <w:p w:rsidR="009F6ABF" w:rsidRDefault="009F6ABF" w:rsidP="00C97CE1">
      <w:pPr>
        <w:pStyle w:val="Heading3"/>
        <w:tabs>
          <w:tab w:val="left" w:pos="2700"/>
        </w:tabs>
      </w:pPr>
      <w:bookmarkStart w:id="38" w:name="_Toc314527241"/>
      <w:r>
        <w:t>USBL CLIENT</w:t>
      </w:r>
      <w:bookmarkEnd w:id="38"/>
    </w:p>
    <w:p w:rsidR="009F6ABF" w:rsidRDefault="009F6ABF" w:rsidP="00C97CE1">
      <w:pPr>
        <w:tabs>
          <w:tab w:val="left" w:pos="2700"/>
        </w:tabs>
      </w:pPr>
    </w:p>
    <w:p w:rsidR="009F6ABF" w:rsidRDefault="009F6ABF" w:rsidP="00C97CE1">
      <w:pPr>
        <w:tabs>
          <w:tab w:val="left" w:pos="2700"/>
        </w:tabs>
      </w:pPr>
      <w:r w:rsidRPr="00112720">
        <w:rPr>
          <w:i/>
        </w:rPr>
        <w:t>USBL Client</w:t>
      </w:r>
      <w:r>
        <w:t xml:space="preserve">  je dio složenog i povezanog programskog repozitorija koji su napisali djelatnici LABUST-a. Njegova zadaća je očitavanje podataka iz </w:t>
      </w:r>
      <w:r w:rsidRPr="006B6341">
        <w:rPr>
          <w:i/>
        </w:rPr>
        <w:t>Seaneta</w:t>
      </w:r>
      <w:r>
        <w:t xml:space="preserve"> koje </w:t>
      </w:r>
      <w:r w:rsidRPr="00250A2E">
        <w:rPr>
          <w:i/>
        </w:rPr>
        <w:t>USBL</w:t>
      </w:r>
      <w:r>
        <w:t xml:space="preserve"> modul šalje, tako da se omogući daljnja obrada i korištenje istih podataka.</w:t>
      </w:r>
    </w:p>
    <w:p w:rsidR="009F6ABF" w:rsidRDefault="009F6ABF" w:rsidP="00C97CE1">
      <w:pPr>
        <w:tabs>
          <w:tab w:val="left" w:pos="2700"/>
        </w:tabs>
      </w:pPr>
      <w:r w:rsidRPr="00112720">
        <w:rPr>
          <w:i/>
        </w:rPr>
        <w:t>USBL Client</w:t>
      </w:r>
      <w:r>
        <w:t xml:space="preserve"> se pomoću </w:t>
      </w:r>
      <w:r w:rsidRPr="00250A2E">
        <w:rPr>
          <w:i/>
        </w:rPr>
        <w:t>TCP/IP</w:t>
      </w:r>
      <w:r>
        <w:t xml:space="preserve"> veze povezuje n</w:t>
      </w:r>
      <w:r w:rsidR="000B1839">
        <w:t>a računalo na kojem je pokrenut</w:t>
      </w:r>
      <w:r>
        <w:t xml:space="preserve"> </w:t>
      </w:r>
      <w:r w:rsidRPr="006B6341">
        <w:rPr>
          <w:i/>
        </w:rPr>
        <w:t>Seanet</w:t>
      </w:r>
      <w:r>
        <w:t xml:space="preserve"> te od njega preuzima podatke. Ovakvom komunikacijom omogućila se mobilnost i neovisnost uređaja na kojem se nalazi </w:t>
      </w:r>
      <w:r w:rsidRPr="006B6341">
        <w:rPr>
          <w:i/>
        </w:rPr>
        <w:t>Seanet</w:t>
      </w:r>
      <w:r>
        <w:t xml:space="preserve"> i uređaja na kojem su potrebni podaci iz </w:t>
      </w:r>
      <w:r w:rsidRPr="00250A2E">
        <w:rPr>
          <w:i/>
        </w:rPr>
        <w:t>USBL</w:t>
      </w:r>
      <w:r>
        <w:t xml:space="preserve"> modula.</w:t>
      </w:r>
    </w:p>
    <w:p w:rsidR="009F6ABF" w:rsidRDefault="009F6ABF" w:rsidP="00C97CE1">
      <w:pPr>
        <w:tabs>
          <w:tab w:val="left" w:pos="2700"/>
        </w:tabs>
      </w:pPr>
      <w:r>
        <w:t xml:space="preserve">Prilikom pokretanja </w:t>
      </w:r>
      <w:r w:rsidRPr="00112720">
        <w:rPr>
          <w:i/>
        </w:rPr>
        <w:t>USBL Client</w:t>
      </w:r>
      <w:r>
        <w:t xml:space="preserve"> otvara konfiguracijsku </w:t>
      </w:r>
      <w:r w:rsidRPr="006B6341">
        <w:rPr>
          <w:i/>
        </w:rPr>
        <w:t>xml</w:t>
      </w:r>
      <w:r>
        <w:t xml:space="preserve"> datoteku iz koje očitava podatke potrebne za ostvarivanje </w:t>
      </w:r>
      <w:r w:rsidRPr="00250A2E">
        <w:rPr>
          <w:i/>
        </w:rPr>
        <w:t>TCP/IP</w:t>
      </w:r>
      <w:r>
        <w:t xml:space="preserve"> veze s uređajem na kojem je pokrenuti </w:t>
      </w:r>
      <w:r w:rsidRPr="006B6341">
        <w:rPr>
          <w:i/>
        </w:rPr>
        <w:t>Seanet</w:t>
      </w:r>
      <w:r>
        <w:t xml:space="preserve">. </w:t>
      </w:r>
      <w:r w:rsidRPr="006B6341">
        <w:rPr>
          <w:i/>
        </w:rPr>
        <w:t>Xml</w:t>
      </w:r>
      <w:r>
        <w:t xml:space="preserve"> datoteka naziva se </w:t>
      </w:r>
      <w:r>
        <w:rPr>
          <w:i/>
        </w:rPr>
        <w:t>basic_config.xml</w:t>
      </w:r>
      <w:r>
        <w:t xml:space="preserve"> i u nju je prije pokretanja programa potrebno napisati ili izmijeniti adresu računala na koji se želimo spojiti. Osim adrese računala, u </w:t>
      </w:r>
      <w:r w:rsidRPr="006B6341">
        <w:rPr>
          <w:i/>
        </w:rPr>
        <w:t>xml</w:t>
      </w:r>
      <w:r>
        <w:t xml:space="preserve"> datoteci, nalaze se i parametri komunikacije, ali oni su predefinirani i uvijek isti, pa ih stoga nije potrebno mijenjati.</w:t>
      </w:r>
    </w:p>
    <w:p w:rsidR="009F6ABF" w:rsidRDefault="009F6ABF" w:rsidP="00C97CE1">
      <w:pPr>
        <w:tabs>
          <w:tab w:val="left" w:pos="2700"/>
        </w:tabs>
      </w:pPr>
      <w:r>
        <w:t xml:space="preserve">Nakon što se komunikacija sa </w:t>
      </w:r>
      <w:r>
        <w:rPr>
          <w:i/>
        </w:rPr>
        <w:t>Seanetom</w:t>
      </w:r>
      <w:r>
        <w:t xml:space="preserve"> ostvari, </w:t>
      </w:r>
      <w:r>
        <w:rPr>
          <w:i/>
        </w:rPr>
        <w:t>USBL Client</w:t>
      </w:r>
      <w:r>
        <w:t xml:space="preserve"> konstantno preuzima podatke koje </w:t>
      </w:r>
      <w:r>
        <w:rPr>
          <w:i/>
        </w:rPr>
        <w:t>USBL</w:t>
      </w:r>
      <w:r>
        <w:t xml:space="preserve"> očitava te ih zapisuje u </w:t>
      </w:r>
      <w:r>
        <w:rPr>
          <w:i/>
        </w:rPr>
        <w:t>MOOS</w:t>
      </w:r>
      <w:r>
        <w:t>, što omogućuje daljnju obradu preuzetih podataka.</w:t>
      </w:r>
    </w:p>
    <w:p w:rsidR="009F6ABF" w:rsidRDefault="009F6ABF" w:rsidP="00C97CE1">
      <w:pPr>
        <w:tabs>
          <w:tab w:val="left" w:pos="2700"/>
        </w:tabs>
      </w:pPr>
    </w:p>
    <w:p w:rsidR="00236A12" w:rsidRPr="00E16338" w:rsidRDefault="00236A12" w:rsidP="00C97CE1">
      <w:pPr>
        <w:tabs>
          <w:tab w:val="left" w:pos="2700"/>
        </w:tabs>
      </w:pPr>
    </w:p>
    <w:p w:rsidR="009F6ABF" w:rsidRDefault="009F6ABF" w:rsidP="00C97CE1">
      <w:pPr>
        <w:pStyle w:val="Heading3"/>
        <w:tabs>
          <w:tab w:val="left" w:pos="2700"/>
        </w:tabs>
      </w:pPr>
      <w:bookmarkStart w:id="39" w:name="_Toc314527242"/>
      <w:r>
        <w:lastRenderedPageBreak/>
        <w:t>MOOS</w:t>
      </w:r>
      <w:bookmarkEnd w:id="39"/>
    </w:p>
    <w:p w:rsidR="009F6ABF" w:rsidRDefault="009F6ABF" w:rsidP="00C97CE1">
      <w:pPr>
        <w:tabs>
          <w:tab w:val="left" w:pos="2700"/>
        </w:tabs>
      </w:pPr>
    </w:p>
    <w:p w:rsidR="009F6ABF" w:rsidRDefault="009F6ABF" w:rsidP="00C97CE1">
      <w:pPr>
        <w:tabs>
          <w:tab w:val="left" w:pos="2700"/>
        </w:tabs>
      </w:pPr>
      <w:r>
        <w:t>MOOS (</w:t>
      </w:r>
      <w:r w:rsidRPr="00AC4E68">
        <w:rPr>
          <w:i/>
        </w:rPr>
        <w:t>Mission Orientated Operating Suit</w:t>
      </w:r>
      <w:r w:rsidR="000B1839">
        <w:rPr>
          <w:i/>
        </w:rPr>
        <w:t>e</w:t>
      </w:r>
      <w:r>
        <w:t>) je platforma razvijena u programskom jeziku C++, zamišljena kao posrednik pri istraživanjima iz područja robotike. Njeno je podrijetlo vezano uz misije koje se odnose na more i podmorje, te stoga sadrži pojedine aplikacije koje se i danas koriste u zadaćama vezanim za taj medij.</w:t>
      </w:r>
    </w:p>
    <w:p w:rsidR="009F6ABF" w:rsidRDefault="009F6ABF" w:rsidP="00C97CE1">
      <w:pPr>
        <w:tabs>
          <w:tab w:val="left" w:pos="2700"/>
        </w:tabs>
      </w:pPr>
      <w:r w:rsidRPr="002363D7">
        <w:rPr>
          <w:i/>
        </w:rPr>
        <w:t>MOOS</w:t>
      </w:r>
      <w:r>
        <w:t xml:space="preserve"> ima zvjezdoliku topologiju, što znači da svaka aplikacija, tj. klijent u </w:t>
      </w:r>
      <w:r>
        <w:rPr>
          <w:i/>
        </w:rPr>
        <w:t>MOOS</w:t>
      </w:r>
      <w:r>
        <w:t xml:space="preserve"> okruženju ima jedinstvenu vezu sa </w:t>
      </w:r>
      <w:r>
        <w:rPr>
          <w:i/>
        </w:rPr>
        <w:t>MOOS</w:t>
      </w:r>
      <w:r>
        <w:t xml:space="preserve"> bazom podataka (</w:t>
      </w:r>
      <w:r>
        <w:rPr>
          <w:i/>
        </w:rPr>
        <w:t>MOOSDB</w:t>
      </w:r>
      <w:r>
        <w:t>).</w:t>
      </w:r>
    </w:p>
    <w:p w:rsidR="009F6ABF" w:rsidRDefault="009F6ABF" w:rsidP="00C97CE1">
      <w:pPr>
        <w:tabs>
          <w:tab w:val="left" w:pos="2700"/>
        </w:tabs>
      </w:pPr>
      <w:r>
        <w:rPr>
          <w:i/>
        </w:rPr>
        <w:t>USBL Client</w:t>
      </w:r>
      <w:r>
        <w:t xml:space="preserve">  i </w:t>
      </w:r>
      <w:r>
        <w:rPr>
          <w:i/>
        </w:rPr>
        <w:t>USBL</w:t>
      </w:r>
      <w:r w:rsidRPr="002363D7">
        <w:rPr>
          <w:i/>
        </w:rPr>
        <w:t xml:space="preserve"> Locator</w:t>
      </w:r>
      <w:r>
        <w:t xml:space="preserve"> </w:t>
      </w:r>
      <w:r w:rsidRPr="003D623D">
        <w:t>uspostavlja</w:t>
      </w:r>
      <w:r>
        <w:t xml:space="preserve">ju vezu sa </w:t>
      </w:r>
      <w:r>
        <w:rPr>
          <w:i/>
        </w:rPr>
        <w:t>MOOS</w:t>
      </w:r>
      <w:r>
        <w:t xml:space="preserve"> bazom podataka, te na taj način postaju njegovi klijent. Kao klijenti sustava, mogu upotrebljavati sve funkcije </w:t>
      </w:r>
      <w:r>
        <w:rPr>
          <w:i/>
        </w:rPr>
        <w:t>MOOS-a</w:t>
      </w:r>
      <w:r>
        <w:t>, pa tako s jedne strane izvršavati pisanje podataka u bazu, a s druge strane čitati podatke iz baze.</w:t>
      </w:r>
    </w:p>
    <w:p w:rsidR="009F6ABF" w:rsidRPr="003D623D" w:rsidRDefault="009F6ABF" w:rsidP="00C97CE1">
      <w:pPr>
        <w:tabs>
          <w:tab w:val="left" w:pos="2700"/>
        </w:tabs>
      </w:pPr>
    </w:p>
    <w:p w:rsidR="009F6ABF" w:rsidRDefault="009F6ABF" w:rsidP="00C97CE1">
      <w:pPr>
        <w:pStyle w:val="Heading3"/>
        <w:tabs>
          <w:tab w:val="left" w:pos="2700"/>
        </w:tabs>
      </w:pPr>
      <w:bookmarkStart w:id="40" w:name="_Toc314527243"/>
      <w:r>
        <w:t>USBL LOCATOR</w:t>
      </w:r>
      <w:bookmarkEnd w:id="40"/>
    </w:p>
    <w:p w:rsidR="009F6ABF" w:rsidRDefault="009F6ABF" w:rsidP="00C97CE1">
      <w:pPr>
        <w:tabs>
          <w:tab w:val="left" w:pos="2700"/>
        </w:tabs>
      </w:pPr>
    </w:p>
    <w:p w:rsidR="009F6ABF" w:rsidRPr="00072694" w:rsidRDefault="009F6ABF" w:rsidP="00C97CE1">
      <w:pPr>
        <w:tabs>
          <w:tab w:val="left" w:pos="2700"/>
        </w:tabs>
      </w:pPr>
      <w:r>
        <w:t xml:space="preserve">Uloga elementa </w:t>
      </w:r>
      <w:r>
        <w:rPr>
          <w:i/>
        </w:rPr>
        <w:t>USBL Locator</w:t>
      </w:r>
      <w:r>
        <w:t xml:space="preserve"> je čitanje željenih podataka iz </w:t>
      </w:r>
      <w:r>
        <w:rPr>
          <w:i/>
        </w:rPr>
        <w:t>MOOS</w:t>
      </w:r>
      <w:r>
        <w:t xml:space="preserve"> baze podataka, njihova obrada, te ispis na zaslon. </w:t>
      </w:r>
      <w:r>
        <w:rPr>
          <w:i/>
        </w:rPr>
        <w:t>USBL Locator</w:t>
      </w:r>
      <w:r>
        <w:t xml:space="preserve"> napravljen je u programskom jeziku C++, tako da bude kompatibilan i da može iskorištavati već napisane dijelove repozitorija labosa.</w:t>
      </w:r>
    </w:p>
    <w:p w:rsidR="009F6ABF" w:rsidRDefault="009F6ABF" w:rsidP="00C97CE1">
      <w:pPr>
        <w:tabs>
          <w:tab w:val="left" w:pos="2700"/>
        </w:tabs>
      </w:pPr>
      <w:r>
        <w:t xml:space="preserve">Prilikom pokretanja </w:t>
      </w:r>
      <w:r>
        <w:rPr>
          <w:i/>
        </w:rPr>
        <w:t>USBL Locator</w:t>
      </w:r>
      <w:r>
        <w:t xml:space="preserve"> otvara i čita konfiguracijsku </w:t>
      </w:r>
      <w:r>
        <w:rPr>
          <w:i/>
        </w:rPr>
        <w:t>xml</w:t>
      </w:r>
      <w:r>
        <w:t xml:space="preserve"> datoteku, u kojoj se nalaze podaci za uspostavljanje veze sa </w:t>
      </w:r>
      <w:r>
        <w:rPr>
          <w:i/>
        </w:rPr>
        <w:t>MOOS</w:t>
      </w:r>
      <w:r w:rsidR="00021A68">
        <w:t xml:space="preserve"> bazom podataka</w:t>
      </w:r>
      <w:r>
        <w:t xml:space="preserve"> te nazivi parametara koji će se preuzimati. </w:t>
      </w:r>
    </w:p>
    <w:p w:rsidR="009F6ABF" w:rsidRPr="00CE73F8" w:rsidRDefault="009F6ABF" w:rsidP="00C97CE1">
      <w:pPr>
        <w:tabs>
          <w:tab w:val="left" w:pos="2700"/>
        </w:tabs>
      </w:pPr>
      <w:r>
        <w:t xml:space="preserve">Primjer konfiguracijske </w:t>
      </w:r>
      <w:r>
        <w:rPr>
          <w:i/>
        </w:rPr>
        <w:t>xml</w:t>
      </w:r>
      <w:r>
        <w:t xml:space="preserve"> datoteke može se vidjeti u nastavku:</w:t>
      </w:r>
    </w:p>
    <w:p w:rsidR="009F6ABF" w:rsidRDefault="009F6ABF" w:rsidP="00C97CE1">
      <w:pPr>
        <w:tabs>
          <w:tab w:val="left" w:pos="2700"/>
          <w:tab w:val="center" w:pos="4320"/>
          <w:tab w:val="right" w:pos="8640"/>
        </w:tabs>
      </w:pPr>
    </w:p>
    <w:p w:rsidR="009F6ABF" w:rsidRPr="009F6ABF" w:rsidRDefault="009F6ABF" w:rsidP="00C97CE1">
      <w:pPr>
        <w:rPr>
          <w:sz w:val="18"/>
          <w:szCs w:val="18"/>
        </w:rPr>
      </w:pPr>
      <w:r w:rsidRPr="009F6ABF">
        <w:rPr>
          <w:sz w:val="18"/>
          <w:szCs w:val="18"/>
        </w:rPr>
        <w:t>&lt;?xml version="1.0"?&gt;</w:t>
      </w:r>
    </w:p>
    <w:p w:rsidR="009F6ABF" w:rsidRPr="009F6ABF" w:rsidRDefault="009F6ABF" w:rsidP="00C97CE1">
      <w:pPr>
        <w:rPr>
          <w:sz w:val="18"/>
          <w:szCs w:val="18"/>
        </w:rPr>
      </w:pPr>
      <w:r w:rsidRPr="009F6ABF">
        <w:rPr>
          <w:sz w:val="18"/>
          <w:szCs w:val="18"/>
        </w:rPr>
        <w:t>&lt;configurations&gt;</w:t>
      </w:r>
    </w:p>
    <w:p w:rsidR="009F6ABF" w:rsidRPr="009F6ABF" w:rsidRDefault="009F6ABF" w:rsidP="00C97CE1">
      <w:pPr>
        <w:ind w:firstLine="720"/>
        <w:rPr>
          <w:sz w:val="18"/>
          <w:szCs w:val="18"/>
        </w:rPr>
      </w:pPr>
      <w:r w:rsidRPr="009F6ABF">
        <w:rPr>
          <w:sz w:val="18"/>
          <w:szCs w:val="18"/>
        </w:rPr>
        <w:t>&lt;config type="program" name="pUSBLLocator"&gt;</w:t>
      </w:r>
      <w:r w:rsidRPr="009F6ABF">
        <w:rPr>
          <w:sz w:val="18"/>
          <w:szCs w:val="18"/>
        </w:rPr>
        <w:tab/>
      </w:r>
      <w:r w:rsidRPr="009F6ABF">
        <w:rPr>
          <w:sz w:val="18"/>
          <w:szCs w:val="18"/>
        </w:rPr>
        <w:tab/>
      </w:r>
    </w:p>
    <w:p w:rsidR="009F6ABF" w:rsidRPr="009F6ABF" w:rsidRDefault="009F6ABF" w:rsidP="00C97CE1">
      <w:pPr>
        <w:rPr>
          <w:sz w:val="18"/>
          <w:szCs w:val="18"/>
        </w:rPr>
      </w:pPr>
      <w:r>
        <w:rPr>
          <w:sz w:val="18"/>
          <w:szCs w:val="18"/>
        </w:rPr>
        <w:tab/>
      </w:r>
      <w:r w:rsidRPr="009F6ABF">
        <w:rPr>
          <w:sz w:val="18"/>
          <w:szCs w:val="18"/>
        </w:rPr>
        <w:t>&lt;param name="MOOSconfig" value="pLocator"/&gt;</w:t>
      </w:r>
    </w:p>
    <w:p w:rsidR="009F6ABF" w:rsidRPr="009F6ABF" w:rsidRDefault="009F6ABF" w:rsidP="00C97CE1">
      <w:pPr>
        <w:rPr>
          <w:sz w:val="18"/>
          <w:szCs w:val="18"/>
        </w:rPr>
      </w:pPr>
      <w:r w:rsidRPr="009F6ABF">
        <w:rPr>
          <w:sz w:val="18"/>
          <w:szCs w:val="18"/>
        </w:rPr>
        <w:tab/>
      </w:r>
      <w:r w:rsidRPr="009F6ABF">
        <w:rPr>
          <w:sz w:val="18"/>
          <w:szCs w:val="18"/>
        </w:rPr>
        <w:tab/>
        <w:t>&lt;param name="GPSLabel" value="GPS_data"/&gt;</w:t>
      </w:r>
    </w:p>
    <w:p w:rsidR="009F6ABF" w:rsidRPr="009F6ABF" w:rsidRDefault="009F6ABF" w:rsidP="00C97CE1">
      <w:pPr>
        <w:rPr>
          <w:sz w:val="18"/>
          <w:szCs w:val="18"/>
        </w:rPr>
      </w:pPr>
      <w:r w:rsidRPr="009F6ABF">
        <w:rPr>
          <w:sz w:val="18"/>
          <w:szCs w:val="18"/>
        </w:rPr>
        <w:tab/>
      </w:r>
      <w:r w:rsidRPr="009F6ABF">
        <w:rPr>
          <w:sz w:val="18"/>
          <w:szCs w:val="18"/>
        </w:rPr>
        <w:tab/>
        <w:t>&lt;param name="USBLLabel" value="USBL_data"/&gt;</w:t>
      </w:r>
    </w:p>
    <w:p w:rsidR="009F6ABF" w:rsidRPr="009F6ABF" w:rsidRDefault="009F6ABF" w:rsidP="00C97CE1">
      <w:pPr>
        <w:rPr>
          <w:sz w:val="18"/>
          <w:szCs w:val="18"/>
        </w:rPr>
      </w:pPr>
      <w:r w:rsidRPr="009F6ABF">
        <w:rPr>
          <w:sz w:val="18"/>
          <w:szCs w:val="18"/>
        </w:rPr>
        <w:tab/>
      </w:r>
      <w:r w:rsidRPr="009F6ABF">
        <w:rPr>
          <w:sz w:val="18"/>
          <w:szCs w:val="18"/>
        </w:rPr>
        <w:tab/>
        <w:t>&lt;param name="DodatnaPostavka" value="aaa"/&gt;</w:t>
      </w:r>
    </w:p>
    <w:p w:rsidR="009F6ABF" w:rsidRPr="009F6ABF" w:rsidRDefault="009F6ABF" w:rsidP="00C97CE1">
      <w:pPr>
        <w:rPr>
          <w:sz w:val="18"/>
          <w:szCs w:val="18"/>
        </w:rPr>
      </w:pPr>
      <w:r w:rsidRPr="009F6ABF">
        <w:rPr>
          <w:sz w:val="18"/>
          <w:szCs w:val="18"/>
        </w:rPr>
        <w:tab/>
      </w:r>
      <w:r w:rsidRPr="009F6ABF">
        <w:rPr>
          <w:sz w:val="18"/>
          <w:szCs w:val="18"/>
        </w:rPr>
        <w:tab/>
      </w:r>
    </w:p>
    <w:p w:rsidR="009F6ABF" w:rsidRPr="009F6ABF" w:rsidRDefault="009F6ABF" w:rsidP="00C97CE1">
      <w:pPr>
        <w:rPr>
          <w:sz w:val="18"/>
          <w:szCs w:val="18"/>
        </w:rPr>
      </w:pPr>
      <w:r w:rsidRPr="009F6ABF">
        <w:rPr>
          <w:sz w:val="18"/>
          <w:szCs w:val="18"/>
        </w:rPr>
        <w:tab/>
      </w:r>
      <w:r w:rsidRPr="009F6ABF">
        <w:rPr>
          <w:sz w:val="18"/>
          <w:szCs w:val="18"/>
        </w:rPr>
        <w:tab/>
        <w:t>&lt;commsConfig name="pLocator" type="moos"&gt;</w:t>
      </w:r>
      <w:r w:rsidRPr="009F6ABF">
        <w:rPr>
          <w:sz w:val="18"/>
          <w:szCs w:val="18"/>
        </w:rPr>
        <w:tab/>
      </w:r>
      <w:r w:rsidRPr="009F6ABF">
        <w:rPr>
          <w:sz w:val="18"/>
          <w:szCs w:val="18"/>
        </w:rPr>
        <w:tab/>
      </w:r>
      <w:r w:rsidRPr="009F6ABF">
        <w:rPr>
          <w:sz w:val="18"/>
          <w:szCs w:val="18"/>
        </w:rPr>
        <w:tab/>
      </w:r>
      <w:r w:rsidRPr="009F6ABF">
        <w:rPr>
          <w:sz w:val="18"/>
          <w:szCs w:val="18"/>
        </w:rPr>
        <w:tab/>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name="Hostname" value="localhost"/&gt;</w:t>
      </w:r>
      <w:r w:rsidRPr="009F6ABF">
        <w:rPr>
          <w:sz w:val="18"/>
          <w:szCs w:val="18"/>
        </w:rPr>
        <w:tab/>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name="Port" value="9000"/&gt;</w:t>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name="ProcessName" value="USBLLocator"/&gt;</w:t>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name="AppTick" value="10"/&gt;</w:t>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name="CommsTick" value="10"/&gt;</w:t>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name="Subscription" value="GPS_data"/&gt;</w:t>
      </w:r>
    </w:p>
    <w:p w:rsidR="009F6ABF" w:rsidRPr="009F6ABF" w:rsidRDefault="009F6ABF" w:rsidP="00C97CE1">
      <w:pPr>
        <w:rPr>
          <w:sz w:val="18"/>
          <w:szCs w:val="18"/>
        </w:rPr>
      </w:pPr>
      <w:r w:rsidRPr="009F6ABF">
        <w:rPr>
          <w:sz w:val="18"/>
          <w:szCs w:val="18"/>
        </w:rPr>
        <w:tab/>
      </w:r>
      <w:r w:rsidRPr="009F6ABF">
        <w:rPr>
          <w:sz w:val="18"/>
          <w:szCs w:val="18"/>
        </w:rPr>
        <w:tab/>
      </w:r>
      <w:r w:rsidRPr="009F6ABF">
        <w:rPr>
          <w:sz w:val="18"/>
          <w:szCs w:val="18"/>
        </w:rPr>
        <w:tab/>
        <w:t>&lt;param name="Subscription" value="USBL_data"/&gt;</w:t>
      </w:r>
    </w:p>
    <w:p w:rsidR="009F6ABF" w:rsidRPr="009F6ABF" w:rsidRDefault="009F6ABF" w:rsidP="00C97CE1">
      <w:pPr>
        <w:rPr>
          <w:sz w:val="18"/>
          <w:szCs w:val="18"/>
        </w:rPr>
      </w:pPr>
      <w:r w:rsidRPr="009F6ABF">
        <w:rPr>
          <w:sz w:val="18"/>
          <w:szCs w:val="18"/>
        </w:rPr>
        <w:tab/>
      </w:r>
      <w:r w:rsidRPr="009F6ABF">
        <w:rPr>
          <w:sz w:val="18"/>
          <w:szCs w:val="18"/>
        </w:rPr>
        <w:tab/>
        <w:t>&lt;/commsConfig&gt;</w:t>
      </w:r>
      <w:r w:rsidRPr="009F6ABF">
        <w:rPr>
          <w:sz w:val="18"/>
          <w:szCs w:val="18"/>
        </w:rPr>
        <w:tab/>
      </w:r>
    </w:p>
    <w:p w:rsidR="009F6ABF" w:rsidRDefault="009F6ABF" w:rsidP="00C97CE1">
      <w:r w:rsidRPr="009F6ABF">
        <w:rPr>
          <w:sz w:val="18"/>
          <w:szCs w:val="18"/>
        </w:rPr>
        <w:tab/>
        <w:t>&lt;/config</w:t>
      </w:r>
      <w:r>
        <w:t>&gt;</w:t>
      </w:r>
    </w:p>
    <w:p w:rsidR="009F6ABF" w:rsidRDefault="009F6ABF" w:rsidP="00C97CE1">
      <w:pPr>
        <w:pStyle w:val="Heading4"/>
        <w:numPr>
          <w:ilvl w:val="0"/>
          <w:numId w:val="0"/>
        </w:numPr>
        <w:tabs>
          <w:tab w:val="left" w:pos="2700"/>
        </w:tabs>
        <w:rPr>
          <w:rFonts w:eastAsiaTheme="minorHAnsi"/>
        </w:rPr>
      </w:pPr>
    </w:p>
    <w:p w:rsidR="009F6ABF" w:rsidRDefault="009F6ABF" w:rsidP="00C97CE1">
      <w:pPr>
        <w:tabs>
          <w:tab w:val="left" w:pos="2700"/>
        </w:tabs>
      </w:pPr>
      <w:r>
        <w:t xml:space="preserve">Dio programa koji se brine za pripremu i uspostavu veze s </w:t>
      </w:r>
      <w:r>
        <w:rPr>
          <w:i/>
        </w:rPr>
        <w:t>MOOS</w:t>
      </w:r>
      <w:r>
        <w:t xml:space="preserve"> bazom ima sljedeći oblik:</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_xmlNode* configNode = NULL;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 xml:space="preserve">std::string moosConfig = </w:t>
      </w:r>
      <w:r w:rsidRPr="009F6ABF">
        <w:rPr>
          <w:rFonts w:ascii="Consolas" w:hAnsi="Consolas" w:cs="Consolas"/>
          <w:color w:val="A31515"/>
          <w:sz w:val="18"/>
          <w:szCs w:val="18"/>
        </w:rPr>
        <w:t>""</w:t>
      </w:r>
      <w:r w:rsidRPr="009F6ABF">
        <w:rPr>
          <w:rFonts w:ascii="Consolas" w:hAnsi="Consolas" w:cs="Consolas"/>
          <w:sz w:val="18"/>
          <w:szCs w:val="18"/>
        </w:rPr>
        <w:t xml:space="preserve">, GPSLabel = </w:t>
      </w:r>
      <w:r w:rsidRPr="009F6ABF">
        <w:rPr>
          <w:rFonts w:ascii="Consolas" w:hAnsi="Consolas" w:cs="Consolas"/>
          <w:color w:val="A31515"/>
          <w:sz w:val="18"/>
          <w:szCs w:val="18"/>
        </w:rPr>
        <w:t>"GPS_data"</w:t>
      </w:r>
      <w:r w:rsidRPr="009F6ABF">
        <w:rPr>
          <w:rFonts w:ascii="Consolas" w:hAnsi="Consolas" w:cs="Consolas"/>
          <w:sz w:val="18"/>
          <w:szCs w:val="18"/>
        </w:rPr>
        <w:t xml:space="preserve">, USBLLabel = </w:t>
      </w:r>
      <w:r w:rsidRPr="009F6ABF">
        <w:rPr>
          <w:rFonts w:ascii="Consolas" w:hAnsi="Consolas" w:cs="Consolas"/>
          <w:color w:val="A31515"/>
          <w:sz w:val="18"/>
          <w:szCs w:val="18"/>
        </w:rPr>
        <w:t>"USBL_data"</w:t>
      </w:r>
      <w:r w:rsidRPr="009F6ABF">
        <w:rPr>
          <w:rFonts w:ascii="Consolas" w:hAnsi="Consolas" w:cs="Consolas"/>
          <w:sz w:val="18"/>
          <w:szCs w:val="18"/>
        </w:rPr>
        <w:t xml:space="preserve">; </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double</w:t>
      </w:r>
      <w:r w:rsidRPr="009F6ABF">
        <w:rPr>
          <w:rFonts w:ascii="Consolas" w:hAnsi="Consolas" w:cs="Consolas"/>
          <w:sz w:val="18"/>
          <w:szCs w:val="18"/>
        </w:rPr>
        <w:t xml:space="preserve"> displayPeriod = 0.3;</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if</w:t>
      </w:r>
      <w:r w:rsidRPr="009F6ABF">
        <w:rPr>
          <w:rFonts w:ascii="Consolas" w:hAnsi="Consolas" w:cs="Consolas"/>
          <w:sz w:val="18"/>
          <w:szCs w:val="18"/>
        </w:rPr>
        <w:t xml:space="preserve"> (reader.try_value(configQuery, &amp;configNode))</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 xml:space="preserve">   </w:t>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 xml:space="preserve">      </w:t>
      </w:r>
      <w:r w:rsidRPr="009F6ABF">
        <w:rPr>
          <w:rFonts w:ascii="Consolas" w:hAnsi="Consolas" w:cs="Consolas"/>
          <w:sz w:val="18"/>
          <w:szCs w:val="18"/>
        </w:rPr>
        <w:tab/>
      </w:r>
      <w:r w:rsidRPr="009F6ABF">
        <w:rPr>
          <w:rFonts w:ascii="Consolas" w:hAnsi="Consolas" w:cs="Consolas"/>
          <w:sz w:val="18"/>
          <w:szCs w:val="18"/>
        </w:rPr>
        <w:tab/>
        <w:t>reader.useNode(configNode);</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reader.try_value(</w:t>
      </w:r>
      <w:r w:rsidRPr="009F6ABF">
        <w:rPr>
          <w:rFonts w:ascii="Consolas" w:hAnsi="Consolas" w:cs="Consolas"/>
          <w:color w:val="A31515"/>
          <w:sz w:val="18"/>
          <w:szCs w:val="18"/>
        </w:rPr>
        <w:t>"param[@name='MOOSconfig']/@value"</w:t>
      </w:r>
      <w:r w:rsidRPr="009F6ABF">
        <w:rPr>
          <w:rFonts w:ascii="Consolas" w:hAnsi="Consolas" w:cs="Consolas"/>
          <w:sz w:val="18"/>
          <w:szCs w:val="18"/>
        </w:rPr>
        <w:t>, &amp;moosConfig);</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reader.try_value(</w:t>
      </w:r>
      <w:r w:rsidRPr="009F6ABF">
        <w:rPr>
          <w:rFonts w:ascii="Consolas" w:hAnsi="Consolas" w:cs="Consolas"/>
          <w:color w:val="A31515"/>
          <w:sz w:val="18"/>
          <w:szCs w:val="18"/>
        </w:rPr>
        <w:t>"param[@name='GPSLabel']/@value"</w:t>
      </w:r>
      <w:r w:rsidRPr="009F6ABF">
        <w:rPr>
          <w:rFonts w:ascii="Consolas" w:hAnsi="Consolas" w:cs="Consolas"/>
          <w:sz w:val="18"/>
          <w:szCs w:val="18"/>
        </w:rPr>
        <w:t>, &amp;GPSLabel);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reader.try_value(</w:t>
      </w:r>
      <w:r w:rsidRPr="009F6ABF">
        <w:rPr>
          <w:rFonts w:ascii="Consolas" w:hAnsi="Consolas" w:cs="Consolas"/>
          <w:color w:val="A31515"/>
          <w:sz w:val="18"/>
          <w:szCs w:val="18"/>
        </w:rPr>
        <w:t>"param[@name='USBLLabel']/@value"</w:t>
      </w:r>
      <w:r w:rsidRPr="009F6ABF">
        <w:rPr>
          <w:rFonts w:ascii="Consolas" w:hAnsi="Consolas" w:cs="Consolas"/>
          <w:sz w:val="18"/>
          <w:szCs w:val="18"/>
        </w:rPr>
        <w:t>, &amp;USBLLabel);</w:t>
      </w:r>
    </w:p>
    <w:p w:rsidR="00C97CE1" w:rsidRPr="009F6ABF" w:rsidRDefault="00C97CE1" w:rsidP="00C97CE1">
      <w:pPr>
        <w:autoSpaceDE w:val="0"/>
        <w:autoSpaceDN w:val="0"/>
        <w:adjustRightInd w:val="0"/>
        <w:rPr>
          <w:rFonts w:ascii="Consolas" w:hAnsi="Consolas" w:cs="Consolas"/>
          <w:sz w:val="18"/>
          <w:szCs w:val="18"/>
        </w:rPr>
      </w:pP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reader.useNode(configNode);</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LABUST::COMMUNICATION::GyrosMoosCommsInterface comms(reader, moosConfig);</w:t>
      </w:r>
    </w:p>
    <w:p w:rsidR="009F6ABF" w:rsidRDefault="00C97CE1" w:rsidP="00C97CE1">
      <w:r w:rsidRPr="009F6ABF">
        <w:rPr>
          <w:rFonts w:ascii="Consolas" w:hAnsi="Consolas" w:cs="Consolas"/>
          <w:sz w:val="18"/>
          <w:szCs w:val="18"/>
        </w:rPr>
        <w:t>…</w:t>
      </w:r>
    </w:p>
    <w:p w:rsidR="009F6ABF" w:rsidRDefault="009F6ABF" w:rsidP="00C97CE1">
      <w:pPr>
        <w:tabs>
          <w:tab w:val="left" w:pos="2700"/>
        </w:tabs>
      </w:pPr>
      <w:r>
        <w:lastRenderedPageBreak/>
        <w:t xml:space="preserve">Nakon uspostave veze sa </w:t>
      </w:r>
      <w:r>
        <w:rPr>
          <w:i/>
        </w:rPr>
        <w:t>MOOS</w:t>
      </w:r>
      <w:r>
        <w:t xml:space="preserve"> bazom počinje neprekidno čitanje podataka iz baze podataka ostvareno beskonačnom </w:t>
      </w:r>
      <w:r>
        <w:rPr>
          <w:i/>
        </w:rPr>
        <w:t>while</w:t>
      </w:r>
      <w:r>
        <w:t xml:space="preserve"> petljom:</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comms.Receive(receivedData,</w:t>
      </w:r>
      <w:r w:rsidRPr="009F6ABF">
        <w:rPr>
          <w:rFonts w:ascii="Consolas" w:hAnsi="Consolas" w:cs="Consolas"/>
          <w:color w:val="0000FF"/>
          <w:sz w:val="18"/>
          <w:szCs w:val="18"/>
        </w:rPr>
        <w:t>true</w:t>
      </w: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if</w:t>
      </w:r>
      <w:r w:rsidRPr="009F6ABF">
        <w:rPr>
          <w:rFonts w:ascii="Consolas" w:hAnsi="Consolas" w:cs="Consolas"/>
          <w:sz w:val="18"/>
          <w:szCs w:val="18"/>
        </w:rPr>
        <w:t>(!receivedData.empty())</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for</w:t>
      </w:r>
      <w:r w:rsidRPr="009F6ABF">
        <w:rPr>
          <w:rFonts w:ascii="Consolas" w:hAnsi="Consolas" w:cs="Consolas"/>
          <w:sz w:val="18"/>
          <w:szCs w:val="18"/>
        </w:rPr>
        <w:t>(std::vector&lt;LABUST::XML::GyrosReader&gt;::iterator gyros = receivedData.begin(); gyros!=receivedData.end(); gyros++)</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std::string label = gyros-&gt;GetLabel();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try</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if</w:t>
      </w:r>
      <w:r w:rsidRPr="009F6ABF">
        <w:rPr>
          <w:rFonts w:ascii="Consolas" w:hAnsi="Consolas" w:cs="Consolas"/>
          <w:sz w:val="18"/>
          <w:szCs w:val="18"/>
        </w:rPr>
        <w:t>(boost::iequals(label,GPSLabel))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r w:rsidRPr="009F6ABF">
        <w:rPr>
          <w:rFonts w:ascii="Consolas" w:hAnsi="Consolas" w:cs="Consolas"/>
          <w:sz w:val="18"/>
          <w:szCs w:val="18"/>
        </w:rPr>
        <w:tab/>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gpsState.clear();</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gyros-&gt;dictionary(gpsState);</w:t>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else</w:t>
      </w:r>
      <w:r w:rsidRPr="009F6ABF">
        <w:rPr>
          <w:rFonts w:ascii="Consolas" w:hAnsi="Consolas" w:cs="Consolas"/>
          <w:sz w:val="18"/>
          <w:szCs w:val="18"/>
        </w:rPr>
        <w:t xml:space="preserve"> </w:t>
      </w:r>
      <w:r w:rsidRPr="009F6ABF">
        <w:rPr>
          <w:rFonts w:ascii="Consolas" w:hAnsi="Consolas" w:cs="Consolas"/>
          <w:color w:val="0000FF"/>
          <w:sz w:val="18"/>
          <w:szCs w:val="18"/>
        </w:rPr>
        <w:t>if</w:t>
      </w:r>
      <w:r w:rsidRPr="009F6ABF">
        <w:rPr>
          <w:rFonts w:ascii="Consolas" w:hAnsi="Consolas" w:cs="Consolas"/>
          <w:sz w:val="18"/>
          <w:szCs w:val="18"/>
        </w:rPr>
        <w:t>(boost::iequals(label,USBLLabel))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r w:rsidRPr="009F6ABF">
        <w:rPr>
          <w:rFonts w:ascii="Consolas" w:hAnsi="Consolas" w:cs="Consolas"/>
          <w:sz w:val="18"/>
          <w:szCs w:val="18"/>
        </w:rPr>
        <w:tab/>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usblState.clear();</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gyros-&gt;dictionary(usblState);</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catch</w:t>
      </w:r>
      <w:r w:rsidRPr="009F6ABF">
        <w:rPr>
          <w:rFonts w:ascii="Consolas" w:hAnsi="Consolas" w:cs="Consolas"/>
          <w:sz w:val="18"/>
          <w:szCs w:val="18"/>
        </w:rPr>
        <w:t xml:space="preserve"> (...)</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receivedData.clear();</w:t>
      </w:r>
    </w:p>
    <w:p w:rsidR="009F6ABF" w:rsidRDefault="00C97CE1" w:rsidP="00C97CE1">
      <w:pPr>
        <w:pStyle w:val="Heading4"/>
        <w:numPr>
          <w:ilvl w:val="0"/>
          <w:numId w:val="0"/>
        </w:numPr>
        <w:tabs>
          <w:tab w:val="left" w:pos="2700"/>
        </w:tabs>
        <w:rPr>
          <w:rFonts w:eastAsiaTheme="minorHAnsi"/>
        </w:rPr>
      </w:pPr>
      <w:r>
        <w:t>…</w:t>
      </w:r>
    </w:p>
    <w:p w:rsidR="009F6ABF" w:rsidRDefault="009F6ABF" w:rsidP="00C97CE1">
      <w:pPr>
        <w:tabs>
          <w:tab w:val="left" w:pos="2700"/>
        </w:tabs>
      </w:pPr>
      <w:r>
        <w:t>Gore napisanim kodom završava se primanje podataka, te započinje ispisivanje podataka na ekran. Ispisivanje se vrši u tekstualnom obliku u komandnom prozoru.</w:t>
      </w:r>
    </w:p>
    <w:p w:rsidR="009F6ABF" w:rsidRDefault="009F6ABF" w:rsidP="00C97CE1">
      <w:pPr>
        <w:tabs>
          <w:tab w:val="left" w:pos="2700"/>
        </w:tabs>
      </w:pP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std::cout&lt;&lt;std::endl&lt;&lt;</w:t>
      </w:r>
      <w:r w:rsidRPr="009F6ABF">
        <w:rPr>
          <w:rFonts w:ascii="Consolas" w:hAnsi="Consolas" w:cs="Consolas"/>
          <w:color w:val="A31515"/>
          <w:sz w:val="18"/>
          <w:szCs w:val="18"/>
        </w:rPr>
        <w:t>"USBL: "</w:t>
      </w:r>
      <w:r w:rsidRPr="009F6ABF">
        <w:rPr>
          <w:rFonts w:ascii="Consolas" w:hAnsi="Consolas" w:cs="Consolas"/>
          <w:sz w:val="18"/>
          <w:szCs w:val="18"/>
        </w:rPr>
        <w:t>&lt;&lt;std::endl;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for</w:t>
      </w:r>
      <w:r w:rsidRPr="009F6ABF">
        <w:rPr>
          <w:rFonts w:ascii="Consolas" w:hAnsi="Consolas" w:cs="Consolas"/>
          <w:sz w:val="18"/>
          <w:szCs w:val="18"/>
        </w:rPr>
        <w:t>(LABUST::VEHICLES::COREDATASET::stateMap::iterator stateElement =    usblState.begin(); stateElement != usblState.end(); stateElement++)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std::cout&lt;&lt;LABUST::VEHICLES::COREDATASET::stateNames[stateElement-&gt;first]&lt;&lt;</w:t>
      </w:r>
      <w:r w:rsidRPr="009F6ABF">
        <w:rPr>
          <w:rFonts w:ascii="Consolas" w:hAnsi="Consolas" w:cs="Consolas"/>
          <w:color w:val="A31515"/>
          <w:sz w:val="18"/>
          <w:szCs w:val="18"/>
        </w:rPr>
        <w:t>"="</w:t>
      </w:r>
      <w:r w:rsidRPr="009F6ABF">
        <w:rPr>
          <w:rFonts w:ascii="Consolas" w:hAnsi="Consolas" w:cs="Consolas"/>
          <w:sz w:val="18"/>
          <w:szCs w:val="18"/>
        </w:rPr>
        <w:t>&lt;&lt;stateElement-&gt;second&lt;&lt;std::endl;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std::cout&lt;&lt;std::endl&lt;&lt;</w:t>
      </w:r>
      <w:r w:rsidRPr="009F6ABF">
        <w:rPr>
          <w:rFonts w:ascii="Consolas" w:hAnsi="Consolas" w:cs="Consolas"/>
          <w:color w:val="A31515"/>
          <w:sz w:val="18"/>
          <w:szCs w:val="18"/>
        </w:rPr>
        <w:t>"GPS: "</w:t>
      </w:r>
      <w:r w:rsidRPr="009F6ABF">
        <w:rPr>
          <w:rFonts w:ascii="Consolas" w:hAnsi="Consolas" w:cs="Consolas"/>
          <w:sz w:val="18"/>
          <w:szCs w:val="18"/>
        </w:rPr>
        <w:t>&lt;&lt;std::endl;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color w:val="0000FF"/>
          <w:sz w:val="18"/>
          <w:szCs w:val="18"/>
        </w:rPr>
        <w:t>for</w:t>
      </w:r>
      <w:r w:rsidRPr="009F6ABF">
        <w:rPr>
          <w:rFonts w:ascii="Consolas" w:hAnsi="Consolas" w:cs="Consolas"/>
          <w:sz w:val="18"/>
          <w:szCs w:val="18"/>
        </w:rPr>
        <w:t>(LABUST::VEHICLES::COREDATASET::stateMap::iterator stateElement = gpsState.begin(); stateElement != gpsState.end(); stateElement++)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r>
      <w:r w:rsidRPr="009F6ABF">
        <w:rPr>
          <w:rFonts w:ascii="Consolas" w:hAnsi="Consolas" w:cs="Consolas"/>
          <w:sz w:val="18"/>
          <w:szCs w:val="18"/>
        </w:rPr>
        <w:tab/>
        <w:t>std::cout&lt;&lt;LABUST::VEHICLES::COREDATASET::stateNames[stateElement-&gt;first]&lt;&lt;</w:t>
      </w:r>
      <w:r w:rsidRPr="009F6ABF">
        <w:rPr>
          <w:rFonts w:ascii="Consolas" w:hAnsi="Consolas" w:cs="Consolas"/>
          <w:color w:val="A31515"/>
          <w:sz w:val="18"/>
          <w:szCs w:val="18"/>
        </w:rPr>
        <w:t>"="</w:t>
      </w:r>
      <w:r w:rsidRPr="009F6ABF">
        <w:rPr>
          <w:rFonts w:ascii="Consolas" w:hAnsi="Consolas" w:cs="Consolas"/>
          <w:sz w:val="18"/>
          <w:szCs w:val="18"/>
        </w:rPr>
        <w:t>&lt;&lt;stateElement-&gt;second&lt;&lt;std::endl;</w:t>
      </w:r>
    </w:p>
    <w:p w:rsidR="00C97CE1" w:rsidRPr="009F6ABF" w:rsidRDefault="00C97CE1" w:rsidP="00C97CE1">
      <w:pPr>
        <w:autoSpaceDE w:val="0"/>
        <w:autoSpaceDN w:val="0"/>
        <w:adjustRightInd w:val="0"/>
        <w:rPr>
          <w:rFonts w:ascii="Consolas" w:hAnsi="Consolas" w:cs="Consolas"/>
          <w:sz w:val="18"/>
          <w:szCs w:val="18"/>
        </w:rPr>
      </w:pPr>
      <w:r w:rsidRPr="009F6ABF">
        <w:rPr>
          <w:rFonts w:ascii="Consolas" w:hAnsi="Consolas" w:cs="Consolas"/>
          <w:sz w:val="18"/>
          <w:szCs w:val="18"/>
        </w:rPr>
        <w:tab/>
      </w:r>
      <w:r w:rsidRPr="009F6ABF">
        <w:rPr>
          <w:rFonts w:ascii="Consolas" w:hAnsi="Consolas" w:cs="Consolas"/>
          <w:sz w:val="18"/>
          <w:szCs w:val="18"/>
        </w:rPr>
        <w:tab/>
        <w:t>}</w:t>
      </w:r>
    </w:p>
    <w:p w:rsidR="009F6ABF" w:rsidRDefault="00C97CE1" w:rsidP="00C97CE1">
      <w:pPr>
        <w:tabs>
          <w:tab w:val="left" w:pos="2700"/>
        </w:tabs>
      </w:pPr>
      <w:r w:rsidRPr="009F6ABF">
        <w:rPr>
          <w:rFonts w:ascii="Consolas" w:hAnsi="Consolas" w:cs="Consolas"/>
          <w:sz w:val="18"/>
          <w:szCs w:val="18"/>
        </w:rPr>
        <w:t>…</w:t>
      </w:r>
    </w:p>
    <w:p w:rsidR="009F6ABF" w:rsidRDefault="009F6ABF" w:rsidP="00C97CE1">
      <w:pPr>
        <w:tabs>
          <w:tab w:val="left" w:pos="2700"/>
        </w:tabs>
      </w:pPr>
      <w:r>
        <w:t>Podaci koji se ispisuju su sljedeći: z, latitude, longitude, SlantRangeFromUSBL, BearingFromUSBL, USBL_yaw, USBL_z, USBL_lon, USBL_lat, GPS_lat, GPS_lon. U tabeli (</w:t>
      </w:r>
      <w:r w:rsidR="00D11DF6">
        <w:fldChar w:fldCharType="begin"/>
      </w:r>
      <w:r>
        <w:instrText xml:space="preserve"> REF _Ref313540534 \h </w:instrText>
      </w:r>
      <w:r w:rsidR="00D11DF6">
        <w:fldChar w:fldCharType="separate"/>
      </w:r>
      <w:r>
        <w:t xml:space="preserve">Tabela </w:t>
      </w:r>
      <w:r>
        <w:rPr>
          <w:noProof/>
        </w:rPr>
        <w:t>1</w:t>
      </w:r>
      <w:r w:rsidR="00D11DF6">
        <w:fldChar w:fldCharType="end"/>
      </w:r>
      <w:r>
        <w:t>) može se vidjeti značenje i opis pojedinih podataka koji su važni za izvršavanje našeg zadatka.</w:t>
      </w:r>
    </w:p>
    <w:p w:rsidR="00065358" w:rsidRDefault="00065358" w:rsidP="00C97CE1">
      <w:pPr>
        <w:tabs>
          <w:tab w:val="left" w:pos="2700"/>
        </w:tabs>
      </w:pPr>
    </w:p>
    <w:p w:rsidR="00065358" w:rsidRDefault="00065358" w:rsidP="00C97CE1">
      <w:pPr>
        <w:tabs>
          <w:tab w:val="left" w:pos="2700"/>
        </w:tabs>
      </w:pPr>
    </w:p>
    <w:p w:rsidR="00065358" w:rsidRDefault="00065358" w:rsidP="00C97CE1">
      <w:pPr>
        <w:tabs>
          <w:tab w:val="left" w:pos="2700"/>
        </w:tabs>
      </w:pPr>
    </w:p>
    <w:p w:rsidR="00065358" w:rsidRDefault="00065358" w:rsidP="00C97CE1">
      <w:pPr>
        <w:tabs>
          <w:tab w:val="left" w:pos="2700"/>
        </w:tabs>
      </w:pPr>
    </w:p>
    <w:p w:rsidR="00C97CE1" w:rsidRDefault="00C97CE1" w:rsidP="00C97CE1">
      <w:pPr>
        <w:pStyle w:val="Caption"/>
        <w:keepNext/>
      </w:pPr>
      <w:r>
        <w:lastRenderedPageBreak/>
        <w:t xml:space="preserve">Tablica </w:t>
      </w:r>
      <w:fldSimple w:instr=" STYLEREF 1 \s ">
        <w:r w:rsidR="00FB54DF">
          <w:rPr>
            <w:noProof/>
          </w:rPr>
          <w:t>7</w:t>
        </w:r>
      </w:fldSimple>
      <w:r w:rsidR="00FB54DF">
        <w:noBreakHyphen/>
      </w:r>
      <w:fldSimple w:instr=" SEQ Tablica \* ARABIC \s 1 ">
        <w:r w:rsidR="00FB54DF">
          <w:rPr>
            <w:noProof/>
          </w:rPr>
          <w:t>1</w:t>
        </w:r>
      </w:fldSimple>
      <w:r w:rsidRPr="00C97CE1">
        <w:t xml:space="preserve"> </w:t>
      </w:r>
      <w:r>
        <w:t>Opis pojedinih podataka očitanih sa USBL modula</w:t>
      </w:r>
    </w:p>
    <w:tbl>
      <w:tblPr>
        <w:tblW w:w="0" w:type="auto"/>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2251"/>
        <w:gridCol w:w="6994"/>
      </w:tblGrid>
      <w:tr w:rsidR="009F6ABF" w:rsidTr="00C97CE1">
        <w:tc>
          <w:tcPr>
            <w:tcW w:w="2251" w:type="dxa"/>
            <w:tcBorders>
              <w:top w:val="single" w:sz="12" w:space="0" w:color="auto"/>
              <w:bottom w:val="single" w:sz="12" w:space="0" w:color="auto"/>
            </w:tcBorders>
          </w:tcPr>
          <w:p w:rsidR="009F6ABF" w:rsidRPr="009F6ABF" w:rsidRDefault="009F6ABF" w:rsidP="00C97CE1">
            <w:pPr>
              <w:tabs>
                <w:tab w:val="left" w:pos="2700"/>
                <w:tab w:val="center" w:pos="4320"/>
                <w:tab w:val="right" w:pos="8640"/>
              </w:tabs>
              <w:rPr>
                <w:b/>
              </w:rPr>
            </w:pPr>
            <w:r w:rsidRPr="009F6ABF">
              <w:rPr>
                <w:b/>
              </w:rPr>
              <w:t>PODATAK</w:t>
            </w:r>
          </w:p>
        </w:tc>
        <w:tc>
          <w:tcPr>
            <w:tcW w:w="6994" w:type="dxa"/>
            <w:tcBorders>
              <w:top w:val="single" w:sz="12" w:space="0" w:color="auto"/>
              <w:bottom w:val="single" w:sz="12" w:space="0" w:color="auto"/>
            </w:tcBorders>
          </w:tcPr>
          <w:p w:rsidR="009F6ABF" w:rsidRPr="009F6ABF" w:rsidRDefault="009F6ABF" w:rsidP="00C97CE1">
            <w:pPr>
              <w:tabs>
                <w:tab w:val="left" w:pos="2700"/>
                <w:tab w:val="center" w:pos="4320"/>
                <w:tab w:val="right" w:pos="8640"/>
              </w:tabs>
              <w:rPr>
                <w:b/>
              </w:rPr>
            </w:pPr>
            <w:r w:rsidRPr="009F6ABF">
              <w:rPr>
                <w:b/>
              </w:rPr>
              <w:t>OPIS</w:t>
            </w:r>
          </w:p>
        </w:tc>
      </w:tr>
      <w:tr w:rsidR="009F6ABF" w:rsidTr="00C97CE1">
        <w:tc>
          <w:tcPr>
            <w:tcW w:w="2251" w:type="dxa"/>
          </w:tcPr>
          <w:p w:rsidR="009F6ABF" w:rsidRDefault="009F6ABF" w:rsidP="00C97CE1">
            <w:pPr>
              <w:tabs>
                <w:tab w:val="left" w:pos="2700"/>
                <w:tab w:val="center" w:pos="4320"/>
                <w:tab w:val="right" w:pos="8640"/>
              </w:tabs>
            </w:pPr>
            <w:r>
              <w:t>z</w:t>
            </w:r>
          </w:p>
        </w:tc>
        <w:tc>
          <w:tcPr>
            <w:tcW w:w="6994" w:type="dxa"/>
          </w:tcPr>
          <w:p w:rsidR="009F6ABF" w:rsidRPr="00B17C33" w:rsidRDefault="009F6ABF" w:rsidP="00C97CE1">
            <w:pPr>
              <w:tabs>
                <w:tab w:val="left" w:pos="2700"/>
                <w:tab w:val="center" w:pos="4320"/>
                <w:tab w:val="right" w:pos="8640"/>
              </w:tabs>
            </w:pPr>
            <w:r>
              <w:t>Dubina transpondera pod vodom</w:t>
            </w:r>
          </w:p>
        </w:tc>
      </w:tr>
      <w:tr w:rsidR="009F6ABF" w:rsidTr="00C97CE1">
        <w:tc>
          <w:tcPr>
            <w:tcW w:w="2251" w:type="dxa"/>
          </w:tcPr>
          <w:p w:rsidR="009F6ABF" w:rsidRDefault="009F6ABF" w:rsidP="00C97CE1">
            <w:pPr>
              <w:tabs>
                <w:tab w:val="center" w:pos="1009"/>
                <w:tab w:val="left" w:pos="2700"/>
                <w:tab w:val="center" w:pos="4320"/>
                <w:tab w:val="right" w:pos="8640"/>
              </w:tabs>
            </w:pPr>
            <w:r>
              <w:t>SlantRangeFromUSBL</w:t>
            </w:r>
          </w:p>
        </w:tc>
        <w:tc>
          <w:tcPr>
            <w:tcW w:w="6994" w:type="dxa"/>
          </w:tcPr>
          <w:p w:rsidR="009F6ABF" w:rsidRDefault="009F6ABF" w:rsidP="00C97CE1">
            <w:pPr>
              <w:tabs>
                <w:tab w:val="left" w:pos="2700"/>
                <w:tab w:val="center" w:pos="4320"/>
                <w:tab w:val="right" w:pos="8640"/>
              </w:tabs>
            </w:pPr>
            <w:r>
              <w:t>Udaljenost između transpondera i primopredajnika</w:t>
            </w:r>
          </w:p>
        </w:tc>
      </w:tr>
      <w:tr w:rsidR="009F6ABF" w:rsidTr="00C97CE1">
        <w:tc>
          <w:tcPr>
            <w:tcW w:w="2251" w:type="dxa"/>
          </w:tcPr>
          <w:p w:rsidR="009F6ABF" w:rsidRDefault="009F6ABF" w:rsidP="00C97CE1">
            <w:pPr>
              <w:tabs>
                <w:tab w:val="left" w:pos="2700"/>
                <w:tab w:val="center" w:pos="4320"/>
                <w:tab w:val="right" w:pos="8640"/>
              </w:tabs>
            </w:pPr>
            <w:r>
              <w:t>BearingFromUSBL</w:t>
            </w:r>
          </w:p>
        </w:tc>
        <w:tc>
          <w:tcPr>
            <w:tcW w:w="6994" w:type="dxa"/>
          </w:tcPr>
          <w:p w:rsidR="009F6ABF" w:rsidRDefault="009F6ABF" w:rsidP="00C97CE1">
            <w:pPr>
              <w:tabs>
                <w:tab w:val="left" w:pos="2700"/>
                <w:tab w:val="center" w:pos="4320"/>
                <w:tab w:val="right" w:pos="8640"/>
              </w:tabs>
            </w:pPr>
            <w:r>
              <w:t>Kut između primopredajnika i transpondera</w:t>
            </w:r>
          </w:p>
        </w:tc>
      </w:tr>
      <w:tr w:rsidR="009F6ABF" w:rsidTr="00C97CE1">
        <w:tc>
          <w:tcPr>
            <w:tcW w:w="2251" w:type="dxa"/>
          </w:tcPr>
          <w:p w:rsidR="009F6ABF" w:rsidRDefault="009F6ABF" w:rsidP="00C97CE1">
            <w:pPr>
              <w:tabs>
                <w:tab w:val="left" w:pos="2700"/>
                <w:tab w:val="center" w:pos="4320"/>
                <w:tab w:val="right" w:pos="8640"/>
              </w:tabs>
            </w:pPr>
            <w:r>
              <w:t>USBL_z</w:t>
            </w:r>
          </w:p>
        </w:tc>
        <w:tc>
          <w:tcPr>
            <w:tcW w:w="6994" w:type="dxa"/>
          </w:tcPr>
          <w:p w:rsidR="009F6ABF" w:rsidRDefault="009F6ABF" w:rsidP="00C97CE1">
            <w:pPr>
              <w:tabs>
                <w:tab w:val="left" w:pos="2700"/>
                <w:tab w:val="center" w:pos="4320"/>
                <w:tab w:val="right" w:pos="8640"/>
              </w:tabs>
            </w:pPr>
            <w:r>
              <w:t>Dubina uronjenosti glave primopredajni</w:t>
            </w:r>
            <w:bookmarkStart w:id="41" w:name="_GoBack"/>
            <w:bookmarkEnd w:id="41"/>
            <w:r>
              <w:t>ka u vodi</w:t>
            </w:r>
          </w:p>
        </w:tc>
      </w:tr>
      <w:tr w:rsidR="009F6ABF" w:rsidTr="00C97CE1">
        <w:tc>
          <w:tcPr>
            <w:tcW w:w="2251" w:type="dxa"/>
          </w:tcPr>
          <w:p w:rsidR="009F6ABF" w:rsidRDefault="009F6ABF" w:rsidP="00C97CE1">
            <w:pPr>
              <w:tabs>
                <w:tab w:val="left" w:pos="2700"/>
                <w:tab w:val="center" w:pos="4320"/>
                <w:tab w:val="right" w:pos="8640"/>
              </w:tabs>
            </w:pPr>
            <w:r>
              <w:t>USBL_yaw</w:t>
            </w:r>
          </w:p>
        </w:tc>
        <w:tc>
          <w:tcPr>
            <w:tcW w:w="6994" w:type="dxa"/>
          </w:tcPr>
          <w:p w:rsidR="009F6ABF" w:rsidRDefault="009F6ABF" w:rsidP="00C97CE1">
            <w:pPr>
              <w:tabs>
                <w:tab w:val="left" w:pos="2700"/>
                <w:tab w:val="center" w:pos="4320"/>
                <w:tab w:val="right" w:pos="8640"/>
              </w:tabs>
            </w:pPr>
            <w:r>
              <w:t>Usmjerenje glave primopredajnika</w:t>
            </w:r>
          </w:p>
        </w:tc>
      </w:tr>
    </w:tbl>
    <w:p w:rsidR="009F6ABF" w:rsidRDefault="009F6ABF" w:rsidP="00C97CE1">
      <w:pPr>
        <w:tabs>
          <w:tab w:val="left" w:pos="2700"/>
        </w:tabs>
      </w:pPr>
    </w:p>
    <w:p w:rsidR="009F6ABF" w:rsidRDefault="009F6ABF" w:rsidP="00C97CE1">
      <w:pPr>
        <w:tabs>
          <w:tab w:val="left" w:pos="2700"/>
        </w:tabs>
      </w:pPr>
      <w:r>
        <w:t xml:space="preserve">Podaci koji su nam važni za lociranje i praćenje transpondera su </w:t>
      </w:r>
      <w:r>
        <w:rPr>
          <w:i/>
        </w:rPr>
        <w:t>z</w:t>
      </w:r>
      <w:r>
        <w:t xml:space="preserve">, </w:t>
      </w:r>
      <w:r>
        <w:rPr>
          <w:i/>
        </w:rPr>
        <w:t>SlantRangeFromUSBL</w:t>
      </w:r>
      <w:r>
        <w:t xml:space="preserve"> i </w:t>
      </w:r>
      <w:r>
        <w:rPr>
          <w:i/>
        </w:rPr>
        <w:t>BearingFromUSBL</w:t>
      </w:r>
      <w:r>
        <w:t xml:space="preserve">. Kako je već opisano u tablici, kut između platforme i našeg željenog cilja se odmah može očitati iz podataka preuzetih iz </w:t>
      </w:r>
      <w:r>
        <w:rPr>
          <w:i/>
        </w:rPr>
        <w:t>USBL</w:t>
      </w:r>
      <w:r>
        <w:t xml:space="preserve"> modula. Da bi platforma uspjela pratiti i pozicionirati se iznad našeg cilja, potrebno je znati i udaljenost do istog. Iz podataka dobivenih iz </w:t>
      </w:r>
      <w:r>
        <w:rPr>
          <w:i/>
        </w:rPr>
        <w:t>USBL</w:t>
      </w:r>
      <w:r>
        <w:t xml:space="preserve"> modula može se očitati prava udaljenost između platforme i cilja, međutim ta se vrijednost ne može primijeniti jer nije mjerodavna pošto se platforma može kretati samo po površini mora. Stoga se računa prividna udaljenost između platforme i cilja, koja će se dalje koristiti u proračunima.</w:t>
      </w:r>
    </w:p>
    <w:p w:rsidR="009F6ABF" w:rsidRDefault="009F6ABF" w:rsidP="00C97CE1">
      <w:pPr>
        <w:tabs>
          <w:tab w:val="left" w:pos="2700"/>
        </w:tabs>
      </w:pPr>
      <w:r>
        <w:t xml:space="preserve">Prividna udaljenost se računa tako da se pozicija transpondera (cilja) projicira na površinu vode, te se udaljenost računa naspram toj projiciranoj točki. Na </w:t>
      </w:r>
      <w:r w:rsidRPr="00232DF0">
        <w:t>slici (</w:t>
      </w:r>
      <w:r w:rsidR="00021A68">
        <w:t>Slika 7-3</w:t>
      </w:r>
      <w:r w:rsidRPr="00232DF0">
        <w:t>)</w:t>
      </w:r>
      <w:r>
        <w:t xml:space="preserve"> može se vidjeti princip računanja prividne udaljenosti.</w:t>
      </w:r>
    </w:p>
    <w:p w:rsidR="009F6ABF" w:rsidRDefault="009F6ABF" w:rsidP="00C97CE1">
      <w:pPr>
        <w:tabs>
          <w:tab w:val="left" w:pos="2700"/>
        </w:tabs>
      </w:pPr>
    </w:p>
    <w:p w:rsidR="009F6ABF" w:rsidRDefault="00B47848" w:rsidP="00C97CE1">
      <w:pPr>
        <w:keepNext/>
        <w:tabs>
          <w:tab w:val="left" w:pos="2700"/>
          <w:tab w:val="right" w:pos="9072"/>
        </w:tabs>
        <w:jc w:val="center"/>
      </w:pPr>
      <w:r>
        <w:rPr>
          <w:noProof/>
          <w:lang w:val="en-US"/>
        </w:rPr>
        <w:drawing>
          <wp:inline distT="0" distB="0" distL="0" distR="0">
            <wp:extent cx="3888105" cy="2138680"/>
            <wp:effectExtent l="19050" t="0" r="0" b="0"/>
            <wp:docPr id="830" name="Picture 13" descr="mateematik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eematika 3.png"/>
                    <pic:cNvPicPr>
                      <a:picLocks noChangeAspect="1" noChangeArrowheads="1"/>
                    </pic:cNvPicPr>
                  </pic:nvPicPr>
                  <pic:blipFill>
                    <a:blip r:embed="rId38"/>
                    <a:srcRect/>
                    <a:stretch>
                      <a:fillRect/>
                    </a:stretch>
                  </pic:blipFill>
                  <pic:spPr bwMode="auto">
                    <a:xfrm>
                      <a:off x="0" y="0"/>
                      <a:ext cx="3888105" cy="2138680"/>
                    </a:xfrm>
                    <a:prstGeom prst="rect">
                      <a:avLst/>
                    </a:prstGeom>
                    <a:noFill/>
                    <a:ln w="9525">
                      <a:noFill/>
                      <a:miter lim="800000"/>
                      <a:headEnd/>
                      <a:tailEnd/>
                    </a:ln>
                  </pic:spPr>
                </pic:pic>
              </a:graphicData>
            </a:graphic>
          </wp:inline>
        </w:drawing>
      </w:r>
    </w:p>
    <w:p w:rsidR="009F6ABF" w:rsidRDefault="009F6ABF" w:rsidP="00C97CE1">
      <w:pPr>
        <w:pStyle w:val="Caption"/>
        <w:tabs>
          <w:tab w:val="left" w:pos="2700"/>
        </w:tabs>
        <w:jc w:val="center"/>
      </w:pPr>
      <w:bookmarkStart w:id="42" w:name="_Ref313543286"/>
      <w:bookmarkStart w:id="43" w:name="_Ref313543266"/>
      <w:r>
        <w:t xml:space="preserve">Slika </w:t>
      </w:r>
      <w:fldSimple w:instr=" STYLEREF 1 \s ">
        <w:r w:rsidR="00236A12">
          <w:rPr>
            <w:noProof/>
          </w:rPr>
          <w:t>7</w:t>
        </w:r>
      </w:fldSimple>
      <w:r w:rsidR="00236A12">
        <w:noBreakHyphen/>
      </w:r>
      <w:fldSimple w:instr=" SEQ Slika \* ARABIC \s 1 ">
        <w:r w:rsidR="00236A12">
          <w:rPr>
            <w:noProof/>
          </w:rPr>
          <w:t>3</w:t>
        </w:r>
      </w:fldSimple>
      <w:bookmarkEnd w:id="42"/>
      <w:bookmarkEnd w:id="43"/>
      <w:r>
        <w:t xml:space="preserve"> Prikaz prividne udaljenosti</w:t>
      </w:r>
    </w:p>
    <w:p w:rsidR="009F6ABF" w:rsidRDefault="009F6ABF" w:rsidP="00C97CE1">
      <w:pPr>
        <w:tabs>
          <w:tab w:val="left" w:pos="2700"/>
        </w:tabs>
      </w:pPr>
    </w:p>
    <w:p w:rsidR="009F6ABF" w:rsidRDefault="009F6ABF" w:rsidP="00C97CE1">
      <w:pPr>
        <w:tabs>
          <w:tab w:val="left" w:pos="2700"/>
        </w:tabs>
      </w:pPr>
      <w:r>
        <w:t>Kod računanja prividne udaljenosti korištena su jednostavna geometrijska pravila pravokutnog trokuta, a formula je:</w:t>
      </w:r>
    </w:p>
    <w:p w:rsidR="009F6ABF" w:rsidRDefault="00B47848" w:rsidP="00C97CE1">
      <w:pPr>
        <w:tabs>
          <w:tab w:val="left" w:pos="2700"/>
        </w:tabs>
        <w:rPr>
          <w:rFonts w:eastAsiaTheme="minorEastAsia"/>
        </w:rPr>
      </w:pPr>
      <m:oMathPara>
        <m:oMath>
          <m:r>
            <w:rPr>
              <w:rFonts w:ascii="Cambria Math" w:hAnsi="Cambria Math"/>
            </w:rPr>
            <m:t xml:space="preserve">PrividnaUdaljenost= </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SlantRangeFromUSBL</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z</m:t>
                      </m:r>
                    </m:e>
                  </m:d>
                </m:e>
                <m:sup>
                  <m:r>
                    <w:rPr>
                      <w:rFonts w:ascii="Cambria Math" w:hAnsi="Cambria Math"/>
                    </w:rPr>
                    <m:t>2</m:t>
                  </m:r>
                </m:sup>
              </m:sSup>
            </m:e>
          </m:rad>
        </m:oMath>
      </m:oMathPara>
    </w:p>
    <w:p w:rsidR="009F6ABF" w:rsidRDefault="009F6ABF" w:rsidP="00C97CE1">
      <w:pPr>
        <w:tabs>
          <w:tab w:val="left" w:pos="2700"/>
        </w:tabs>
      </w:pPr>
    </w:p>
    <w:p w:rsidR="009F6ABF" w:rsidRDefault="009F6ABF" w:rsidP="00C97CE1">
      <w:pPr>
        <w:pStyle w:val="Heading3"/>
        <w:tabs>
          <w:tab w:val="left" w:pos="2700"/>
        </w:tabs>
      </w:pPr>
      <w:bookmarkStart w:id="44" w:name="_Toc314527244"/>
      <w:r>
        <w:t>USBL DATA READER</w:t>
      </w:r>
      <w:bookmarkEnd w:id="44"/>
    </w:p>
    <w:p w:rsidR="009F6ABF" w:rsidRDefault="009F6ABF" w:rsidP="00C97CE1">
      <w:pPr>
        <w:tabs>
          <w:tab w:val="left" w:pos="2700"/>
        </w:tabs>
      </w:pPr>
    </w:p>
    <w:p w:rsidR="009F6ABF" w:rsidRDefault="009F6ABF" w:rsidP="00C97CE1">
      <w:pPr>
        <w:tabs>
          <w:tab w:val="left" w:pos="2700"/>
        </w:tabs>
      </w:pPr>
      <w:r>
        <w:rPr>
          <w:i/>
        </w:rPr>
        <w:t>USBL Data Reader</w:t>
      </w:r>
      <w:r>
        <w:t xml:space="preserve"> je pomoćni element koji se koristi za kontrolu i prikaz preuzetih podataka. </w:t>
      </w:r>
    </w:p>
    <w:p w:rsidR="009F6ABF" w:rsidRDefault="009F6ABF" w:rsidP="00C97CE1">
      <w:pPr>
        <w:tabs>
          <w:tab w:val="left" w:pos="2700"/>
        </w:tabs>
      </w:pPr>
      <w:r>
        <w:t xml:space="preserve">Pošto se podaci u elementu </w:t>
      </w:r>
      <w:r>
        <w:rPr>
          <w:i/>
        </w:rPr>
        <w:t>USBL Locatoru</w:t>
      </w:r>
      <w:r>
        <w:t xml:space="preserve"> iz baze podataka očitavaju velikom brzinom, ispisivanje na ekran je također brzo, pa je stoga nepregledno i komplicirano pratiti vrijednosti podataka. Zbog tog razloga napravljen je </w:t>
      </w:r>
      <w:r>
        <w:rPr>
          <w:i/>
        </w:rPr>
        <w:t>USBL Data Reader</w:t>
      </w:r>
      <w:r>
        <w:t xml:space="preserve"> u programskom alatu </w:t>
      </w:r>
      <w:r>
        <w:rPr>
          <w:i/>
        </w:rPr>
        <w:t>Lab View</w:t>
      </w:r>
      <w:r>
        <w:t xml:space="preserve">. On preuzima podatke od elementa </w:t>
      </w:r>
      <w:r>
        <w:rPr>
          <w:i/>
        </w:rPr>
        <w:t>USBL Locator</w:t>
      </w:r>
      <w:r>
        <w:t xml:space="preserve">, te ih tekstualno i grafički iscrtava na ekran. </w:t>
      </w:r>
    </w:p>
    <w:p w:rsidR="009F6ABF" w:rsidRDefault="009F6ABF" w:rsidP="00C97CE1">
      <w:pPr>
        <w:tabs>
          <w:tab w:val="left" w:pos="2700"/>
        </w:tabs>
      </w:pPr>
      <w:r>
        <w:t>Primjer iscrtavanja podataka je prikazan na slici (</w:t>
      </w:r>
      <w:r w:rsidR="00021A68">
        <w:t>Slika 7-4</w:t>
      </w:r>
      <w:r>
        <w:t>).</w:t>
      </w:r>
    </w:p>
    <w:p w:rsidR="009F6ABF" w:rsidRDefault="00B47848" w:rsidP="00C97CE1">
      <w:pPr>
        <w:keepNext/>
        <w:tabs>
          <w:tab w:val="left" w:pos="2700"/>
        </w:tabs>
        <w:jc w:val="center"/>
      </w:pPr>
      <w:r>
        <w:rPr>
          <w:noProof/>
          <w:lang w:val="en-US"/>
        </w:rPr>
        <w:lastRenderedPageBreak/>
        <w:drawing>
          <wp:inline distT="0" distB="0" distL="0" distR="0">
            <wp:extent cx="4547870" cy="3498850"/>
            <wp:effectExtent l="19050" t="0" r="5080" b="0"/>
            <wp:docPr id="829" name="Picture 6" descr="labView data reader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View data reader example.png"/>
                    <pic:cNvPicPr>
                      <a:picLocks noChangeAspect="1" noChangeArrowheads="1"/>
                    </pic:cNvPicPr>
                  </pic:nvPicPr>
                  <pic:blipFill>
                    <a:blip r:embed="rId39"/>
                    <a:srcRect/>
                    <a:stretch>
                      <a:fillRect/>
                    </a:stretch>
                  </pic:blipFill>
                  <pic:spPr bwMode="auto">
                    <a:xfrm>
                      <a:off x="0" y="0"/>
                      <a:ext cx="4547870" cy="3498850"/>
                    </a:xfrm>
                    <a:prstGeom prst="rect">
                      <a:avLst/>
                    </a:prstGeom>
                    <a:noFill/>
                    <a:ln w="9525">
                      <a:noFill/>
                      <a:miter lim="800000"/>
                      <a:headEnd/>
                      <a:tailEnd/>
                    </a:ln>
                  </pic:spPr>
                </pic:pic>
              </a:graphicData>
            </a:graphic>
          </wp:inline>
        </w:drawing>
      </w:r>
    </w:p>
    <w:p w:rsidR="009F6ABF" w:rsidRPr="005401D3" w:rsidRDefault="009F6ABF" w:rsidP="00C97CE1">
      <w:pPr>
        <w:pStyle w:val="Caption"/>
        <w:tabs>
          <w:tab w:val="left" w:pos="2700"/>
        </w:tabs>
        <w:jc w:val="center"/>
      </w:pPr>
      <w:bookmarkStart w:id="45" w:name="_Ref313543301"/>
      <w:r>
        <w:t xml:space="preserve">Slika </w:t>
      </w:r>
      <w:fldSimple w:instr=" STYLEREF 1 \s ">
        <w:r w:rsidR="00236A12">
          <w:rPr>
            <w:noProof/>
          </w:rPr>
          <w:t>7</w:t>
        </w:r>
      </w:fldSimple>
      <w:r w:rsidR="00236A12">
        <w:noBreakHyphen/>
      </w:r>
      <w:fldSimple w:instr=" SEQ Slika \* ARABIC \s 1 ">
        <w:r w:rsidR="00236A12">
          <w:rPr>
            <w:noProof/>
          </w:rPr>
          <w:t>4</w:t>
        </w:r>
      </w:fldSimple>
      <w:bookmarkEnd w:id="45"/>
      <w:r>
        <w:t xml:space="preserve"> Primjer ispisa elementa USBL Data Reader </w:t>
      </w:r>
    </w:p>
    <w:p w:rsidR="009F6ABF" w:rsidRDefault="009F6ABF" w:rsidP="00C97CE1">
      <w:pPr>
        <w:tabs>
          <w:tab w:val="left" w:pos="2700"/>
        </w:tabs>
      </w:pPr>
    </w:p>
    <w:p w:rsidR="009F6ABF" w:rsidRDefault="009F6ABF" w:rsidP="00C97CE1">
      <w:pPr>
        <w:tabs>
          <w:tab w:val="left" w:pos="2700"/>
        </w:tabs>
      </w:pPr>
    </w:p>
    <w:p w:rsidR="009F6ABF" w:rsidRDefault="009F6ABF" w:rsidP="00C97CE1">
      <w:pPr>
        <w:pStyle w:val="Heading2"/>
      </w:pPr>
      <w:bookmarkStart w:id="46" w:name="_Toc314527245"/>
      <w:r>
        <w:t>Provjera rezultata</w:t>
      </w:r>
      <w:bookmarkEnd w:id="46"/>
    </w:p>
    <w:p w:rsidR="009F6ABF" w:rsidRDefault="009F6ABF" w:rsidP="00C97CE1">
      <w:pPr>
        <w:tabs>
          <w:tab w:val="left" w:pos="2700"/>
        </w:tabs>
      </w:pPr>
    </w:p>
    <w:p w:rsidR="009F6ABF" w:rsidRDefault="009F6ABF" w:rsidP="00C97CE1">
      <w:pPr>
        <w:tabs>
          <w:tab w:val="left" w:pos="2700"/>
        </w:tabs>
      </w:pPr>
      <w:r>
        <w:t xml:space="preserve">Da bi se provjerila točnost rada cijelog sustava napravljena je simulacija pomoću snimke stvarne uporabe </w:t>
      </w:r>
      <w:r>
        <w:rPr>
          <w:i/>
        </w:rPr>
        <w:t>USBL</w:t>
      </w:r>
      <w:r>
        <w:t>-</w:t>
      </w:r>
      <w:r>
        <w:rPr>
          <w:i/>
        </w:rPr>
        <w:t>a</w:t>
      </w:r>
      <w:r>
        <w:t xml:space="preserve"> koju su snimili djelatnici labosa. Ova snimka sačuvana je u obliku </w:t>
      </w:r>
      <w:r>
        <w:rPr>
          <w:i/>
        </w:rPr>
        <w:t>log</w:t>
      </w:r>
      <w:r>
        <w:t xml:space="preserve"> datoteke namjenjena za </w:t>
      </w:r>
      <w:r>
        <w:rPr>
          <w:i/>
        </w:rPr>
        <w:t>SeaNet</w:t>
      </w:r>
      <w:r>
        <w:t>, te je pokrenuta s istim.</w:t>
      </w:r>
    </w:p>
    <w:p w:rsidR="009F6ABF" w:rsidRDefault="009F6ABF" w:rsidP="00C97CE1">
      <w:pPr>
        <w:tabs>
          <w:tab w:val="left" w:pos="2700"/>
        </w:tabs>
      </w:pPr>
      <w:r>
        <w:t>Slike ispod prikazuju ispis pojedinog dijela sustava za isti trenutak simulacije.</w:t>
      </w:r>
    </w:p>
    <w:p w:rsidR="009F6ABF" w:rsidRDefault="009F6ABF" w:rsidP="00C97CE1">
      <w:pPr>
        <w:tabs>
          <w:tab w:val="left" w:pos="2700"/>
        </w:tabs>
      </w:pPr>
      <w:r>
        <w:t>Na slici (</w:t>
      </w:r>
      <w:r w:rsidR="00021A68">
        <w:t>Slika 7-5</w:t>
      </w:r>
      <w:r>
        <w:t xml:space="preserve">) vidi se prikaz </w:t>
      </w:r>
      <w:r>
        <w:rPr>
          <w:i/>
        </w:rPr>
        <w:t>SeaNet</w:t>
      </w:r>
      <w:r>
        <w:t xml:space="preserve"> prozora na kojem je pokrenuta snimka </w:t>
      </w:r>
      <w:r>
        <w:rPr>
          <w:i/>
        </w:rPr>
        <w:t>USBL</w:t>
      </w:r>
      <w:r>
        <w:t xml:space="preserve"> mjerenja. U gornjem desnom kutu prozora označeni su podaci koji će se uspoređivati. </w:t>
      </w:r>
    </w:p>
    <w:p w:rsidR="009F6ABF" w:rsidRDefault="009F6ABF" w:rsidP="00C97CE1">
      <w:pPr>
        <w:tabs>
          <w:tab w:val="left" w:pos="2700"/>
        </w:tabs>
      </w:pPr>
      <w:r>
        <w:t>Podaci su markirani različitim bojama radi lakše usporedbe.  Zelenom bojom označena je prividna udaljenost (</w:t>
      </w:r>
      <w:r>
        <w:rPr>
          <w:i/>
        </w:rPr>
        <w:t>PrividnaUdaljenost</w:t>
      </w:r>
      <w:r>
        <w:t>), crvenom bojom kut između primopredajnika i transpondera (</w:t>
      </w:r>
      <w:r>
        <w:rPr>
          <w:i/>
        </w:rPr>
        <w:t>BearingFromUSBL</w:t>
      </w:r>
      <w:r>
        <w:t>), plavom bojom dubina transpondera (</w:t>
      </w:r>
      <w:r>
        <w:rPr>
          <w:i/>
        </w:rPr>
        <w:t>z</w:t>
      </w:r>
      <w:r>
        <w:t>), te žutom bojom prava udaljenost između transpondera i primopredajnika (</w:t>
      </w:r>
      <w:r>
        <w:rPr>
          <w:i/>
        </w:rPr>
        <w:t>SlantRangeFromUSBL</w:t>
      </w:r>
      <w:r>
        <w:t>).</w:t>
      </w:r>
    </w:p>
    <w:p w:rsidR="009F6ABF" w:rsidRPr="00216888" w:rsidRDefault="009F6ABF" w:rsidP="00C97CE1">
      <w:pPr>
        <w:tabs>
          <w:tab w:val="left" w:pos="2700"/>
        </w:tabs>
      </w:pPr>
    </w:p>
    <w:p w:rsidR="00C97CE1" w:rsidRDefault="00B47848" w:rsidP="00C97CE1">
      <w:pPr>
        <w:keepNext/>
        <w:tabs>
          <w:tab w:val="left" w:pos="2700"/>
        </w:tabs>
        <w:jc w:val="center"/>
      </w:pPr>
      <w:r>
        <w:rPr>
          <w:noProof/>
          <w:lang w:val="en-US"/>
        </w:rPr>
        <w:lastRenderedPageBreak/>
        <w:drawing>
          <wp:inline distT="0" distB="0" distL="0" distR="0">
            <wp:extent cx="5709285" cy="4317365"/>
            <wp:effectExtent l="19050" t="0" r="5715" b="0"/>
            <wp:docPr id="828" name="Picture 9" descr="Seanet usporedba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net usporedba - 2.png"/>
                    <pic:cNvPicPr>
                      <a:picLocks noChangeAspect="1" noChangeArrowheads="1"/>
                    </pic:cNvPicPr>
                  </pic:nvPicPr>
                  <pic:blipFill>
                    <a:blip r:embed="rId40"/>
                    <a:srcRect/>
                    <a:stretch>
                      <a:fillRect/>
                    </a:stretch>
                  </pic:blipFill>
                  <pic:spPr bwMode="auto">
                    <a:xfrm>
                      <a:off x="0" y="0"/>
                      <a:ext cx="5709285" cy="4317365"/>
                    </a:xfrm>
                    <a:prstGeom prst="rect">
                      <a:avLst/>
                    </a:prstGeom>
                    <a:noFill/>
                    <a:ln w="9525">
                      <a:noFill/>
                      <a:miter lim="800000"/>
                      <a:headEnd/>
                      <a:tailEnd/>
                    </a:ln>
                  </pic:spPr>
                </pic:pic>
              </a:graphicData>
            </a:graphic>
          </wp:inline>
        </w:drawing>
      </w:r>
    </w:p>
    <w:p w:rsidR="009F6ABF" w:rsidRDefault="00C97CE1" w:rsidP="00C97CE1">
      <w:pPr>
        <w:pStyle w:val="Caption"/>
        <w:jc w:val="center"/>
      </w:pPr>
      <w:r>
        <w:t xml:space="preserve">Slika </w:t>
      </w:r>
      <w:fldSimple w:instr=" STYLEREF 1 \s ">
        <w:r w:rsidR="00236A12">
          <w:rPr>
            <w:noProof/>
          </w:rPr>
          <w:t>7</w:t>
        </w:r>
      </w:fldSimple>
      <w:r w:rsidR="00236A12">
        <w:noBreakHyphen/>
      </w:r>
      <w:fldSimple w:instr=" SEQ Slika \* ARABIC \s 1 ">
        <w:r w:rsidR="00236A12">
          <w:rPr>
            <w:noProof/>
          </w:rPr>
          <w:t>5</w:t>
        </w:r>
      </w:fldSimple>
      <w:r w:rsidRPr="00C97CE1">
        <w:t xml:space="preserve"> </w:t>
      </w:r>
      <w:r>
        <w:t>Prikaz SeaNet ispisa u vremenu t=x simulacije</w:t>
      </w:r>
    </w:p>
    <w:p w:rsidR="009F6ABF" w:rsidRDefault="009F6ABF" w:rsidP="00C97CE1">
      <w:pPr>
        <w:tabs>
          <w:tab w:val="left" w:pos="2700"/>
        </w:tabs>
      </w:pPr>
    </w:p>
    <w:p w:rsidR="009F6ABF" w:rsidRDefault="00B47848" w:rsidP="00C97CE1">
      <w:pPr>
        <w:keepNext/>
        <w:tabs>
          <w:tab w:val="left" w:pos="2700"/>
        </w:tabs>
        <w:jc w:val="center"/>
      </w:pPr>
      <w:r>
        <w:rPr>
          <w:noProof/>
          <w:lang w:val="en-US"/>
        </w:rPr>
        <w:drawing>
          <wp:inline distT="0" distB="0" distL="0" distR="0">
            <wp:extent cx="5756910" cy="1987550"/>
            <wp:effectExtent l="19050" t="0" r="0" b="0"/>
            <wp:docPr id="827" name="Picture 11" descr="USBLLOCATOR usporedba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BLLOCATOR usporedba - 1.png"/>
                    <pic:cNvPicPr>
                      <a:picLocks noChangeAspect="1" noChangeArrowheads="1"/>
                    </pic:cNvPicPr>
                  </pic:nvPicPr>
                  <pic:blipFill>
                    <a:blip r:embed="rId41"/>
                    <a:srcRect/>
                    <a:stretch>
                      <a:fillRect/>
                    </a:stretch>
                  </pic:blipFill>
                  <pic:spPr bwMode="auto">
                    <a:xfrm>
                      <a:off x="0" y="0"/>
                      <a:ext cx="5756910" cy="1987550"/>
                    </a:xfrm>
                    <a:prstGeom prst="rect">
                      <a:avLst/>
                    </a:prstGeom>
                    <a:noFill/>
                    <a:ln w="9525">
                      <a:noFill/>
                      <a:miter lim="800000"/>
                      <a:headEnd/>
                      <a:tailEnd/>
                    </a:ln>
                  </pic:spPr>
                </pic:pic>
              </a:graphicData>
            </a:graphic>
          </wp:inline>
        </w:drawing>
      </w:r>
    </w:p>
    <w:p w:rsidR="009F6ABF" w:rsidRPr="00216888" w:rsidRDefault="009F6ABF" w:rsidP="00C97CE1">
      <w:pPr>
        <w:pStyle w:val="Caption"/>
        <w:tabs>
          <w:tab w:val="left" w:pos="2700"/>
        </w:tabs>
        <w:jc w:val="center"/>
      </w:pPr>
      <w:bookmarkStart w:id="47" w:name="_Ref313544138"/>
      <w:r>
        <w:t xml:space="preserve">Slika </w:t>
      </w:r>
      <w:fldSimple w:instr=" STYLEREF 1 \s ">
        <w:r w:rsidR="00236A12">
          <w:rPr>
            <w:noProof/>
          </w:rPr>
          <w:t>7</w:t>
        </w:r>
      </w:fldSimple>
      <w:r w:rsidR="00236A12">
        <w:noBreakHyphen/>
      </w:r>
      <w:fldSimple w:instr=" SEQ Slika \* ARABIC \s 1 ">
        <w:r w:rsidR="00236A12">
          <w:rPr>
            <w:noProof/>
          </w:rPr>
          <w:t>6</w:t>
        </w:r>
      </w:fldSimple>
      <w:bookmarkEnd w:id="47"/>
      <w:r>
        <w:t xml:space="preserve"> Prikaz USBLLocator ispisa u vremenu t=x simulacije</w:t>
      </w:r>
    </w:p>
    <w:p w:rsidR="009F6ABF" w:rsidRDefault="009F6ABF" w:rsidP="00C97CE1">
      <w:pPr>
        <w:tabs>
          <w:tab w:val="left" w:pos="2700"/>
        </w:tabs>
      </w:pPr>
    </w:p>
    <w:p w:rsidR="009F6ABF" w:rsidRDefault="00B47848" w:rsidP="00C97CE1">
      <w:pPr>
        <w:keepNext/>
        <w:tabs>
          <w:tab w:val="left" w:pos="2700"/>
        </w:tabs>
        <w:jc w:val="center"/>
      </w:pPr>
      <w:r>
        <w:rPr>
          <w:noProof/>
          <w:lang w:val="en-US"/>
        </w:rPr>
        <w:lastRenderedPageBreak/>
        <w:drawing>
          <wp:inline distT="0" distB="0" distL="0" distR="0">
            <wp:extent cx="5756910" cy="4301490"/>
            <wp:effectExtent l="19050" t="0" r="0" b="0"/>
            <wp:docPr id="826" name="Picture 12" descr="USBLData reader usporedba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BLData reader usporedba - 2.png"/>
                    <pic:cNvPicPr>
                      <a:picLocks noChangeAspect="1" noChangeArrowheads="1"/>
                    </pic:cNvPicPr>
                  </pic:nvPicPr>
                  <pic:blipFill>
                    <a:blip r:embed="rId42"/>
                    <a:srcRect/>
                    <a:stretch>
                      <a:fillRect/>
                    </a:stretch>
                  </pic:blipFill>
                  <pic:spPr bwMode="auto">
                    <a:xfrm>
                      <a:off x="0" y="0"/>
                      <a:ext cx="5756910" cy="4301490"/>
                    </a:xfrm>
                    <a:prstGeom prst="rect">
                      <a:avLst/>
                    </a:prstGeom>
                    <a:noFill/>
                    <a:ln w="9525">
                      <a:noFill/>
                      <a:miter lim="800000"/>
                      <a:headEnd/>
                      <a:tailEnd/>
                    </a:ln>
                  </pic:spPr>
                </pic:pic>
              </a:graphicData>
            </a:graphic>
          </wp:inline>
        </w:drawing>
      </w:r>
    </w:p>
    <w:p w:rsidR="009F6ABF" w:rsidRDefault="009F6ABF" w:rsidP="00C97CE1">
      <w:pPr>
        <w:pStyle w:val="Caption"/>
        <w:tabs>
          <w:tab w:val="left" w:pos="2700"/>
        </w:tabs>
        <w:jc w:val="center"/>
      </w:pPr>
      <w:bookmarkStart w:id="48" w:name="_Ref313544334"/>
      <w:r>
        <w:t xml:space="preserve">Slika </w:t>
      </w:r>
      <w:fldSimple w:instr=" STYLEREF 1 \s ">
        <w:r w:rsidR="00236A12">
          <w:rPr>
            <w:noProof/>
          </w:rPr>
          <w:t>7</w:t>
        </w:r>
      </w:fldSimple>
      <w:r w:rsidR="00236A12">
        <w:noBreakHyphen/>
      </w:r>
      <w:fldSimple w:instr=" SEQ Slika \* ARABIC \s 1 ">
        <w:r w:rsidR="00236A12">
          <w:rPr>
            <w:noProof/>
          </w:rPr>
          <w:t>7</w:t>
        </w:r>
      </w:fldSimple>
      <w:bookmarkEnd w:id="48"/>
      <w:r>
        <w:t xml:space="preserve"> Prikaz USBL Data Reader ispisa u vremenu t=x simulacije</w:t>
      </w:r>
    </w:p>
    <w:p w:rsidR="009F6ABF" w:rsidRDefault="009F6ABF" w:rsidP="00C97CE1">
      <w:pPr>
        <w:tabs>
          <w:tab w:val="left" w:pos="2700"/>
        </w:tabs>
      </w:pPr>
    </w:p>
    <w:p w:rsidR="009F6ABF" w:rsidRPr="00AE6441" w:rsidRDefault="009F6ABF" w:rsidP="00C97CE1">
      <w:pPr>
        <w:tabs>
          <w:tab w:val="left" w:pos="2700"/>
        </w:tabs>
      </w:pPr>
      <w:r>
        <w:t>Na slici (</w:t>
      </w:r>
      <w:r w:rsidR="00021A68">
        <w:t>Slika 7-6</w:t>
      </w:r>
      <w:r>
        <w:t xml:space="preserve">) može se vidjeti ispis podataka </w:t>
      </w:r>
      <w:r>
        <w:rPr>
          <w:i/>
        </w:rPr>
        <w:t xml:space="preserve">USBL Locator </w:t>
      </w:r>
      <w:r>
        <w:t xml:space="preserve">elementa. Može se primijetiti da se u ovom ispisu još uvijek ne nalazi prividna udaljenost, jer kao što je objašnjeno, ta vrijednost se ne dobiva direktno od </w:t>
      </w:r>
      <w:r>
        <w:rPr>
          <w:i/>
        </w:rPr>
        <w:t>USBL</w:t>
      </w:r>
      <w:r>
        <w:t xml:space="preserve"> modula, već se mora naknadno računati. Osim toga, vidljivo je da se podatak </w:t>
      </w:r>
      <w:r>
        <w:rPr>
          <w:i/>
        </w:rPr>
        <w:t>BearingFromUSBL</w:t>
      </w:r>
      <w:r>
        <w:t xml:space="preserve"> ne podudara s vrijednostima iz SeaNet i USBL Data Reader, jer su u ovom dijelu zapisane u radijanima.  </w:t>
      </w:r>
    </w:p>
    <w:p w:rsidR="009F6ABF" w:rsidRPr="00AE6441" w:rsidRDefault="009F6ABF" w:rsidP="00C97CE1">
      <w:pPr>
        <w:tabs>
          <w:tab w:val="left" w:pos="2700"/>
        </w:tabs>
      </w:pPr>
      <w:r>
        <w:t>Na slici (</w:t>
      </w:r>
      <w:r w:rsidR="00413FA5">
        <w:t>Slika 7-7</w:t>
      </w:r>
      <w:r>
        <w:t xml:space="preserve">) može se vidjeti ispis podataka </w:t>
      </w:r>
      <w:r w:rsidRPr="002363D7">
        <w:rPr>
          <w:i/>
        </w:rPr>
        <w:t>USBL Data Reader</w:t>
      </w:r>
      <w:r>
        <w:t xml:space="preserve"> elementa, te ako njih usporedimo sa početnim vrijednostima koje su vidljive u </w:t>
      </w:r>
      <w:r w:rsidRPr="002363D7">
        <w:rPr>
          <w:i/>
        </w:rPr>
        <w:t>SeaNet</w:t>
      </w:r>
      <w:r>
        <w:t xml:space="preserve"> programu (</w:t>
      </w:r>
      <w:r w:rsidR="00413FA5">
        <w:t>Slika 7-5</w:t>
      </w:r>
      <w:r>
        <w:t xml:space="preserve">), vidimo da je preuzimanje podataka napravljeno točno, a male pogreške koje su uočljive su rezultat zaokruživanja i pretvaranja iz radijana u stupnjeve. </w:t>
      </w:r>
    </w:p>
    <w:p w:rsidR="00321622" w:rsidRDefault="00321622" w:rsidP="00C97CE1">
      <w:pPr>
        <w:tabs>
          <w:tab w:val="left" w:pos="2700"/>
        </w:tabs>
      </w:pPr>
    </w:p>
    <w:p w:rsidR="00C97CE1" w:rsidRDefault="00C97CE1" w:rsidP="00C97CE1">
      <w:pPr>
        <w:pStyle w:val="Heading1"/>
        <w:rPr>
          <w:rStyle w:val="Emphasis"/>
          <w:i w:val="0"/>
          <w:iCs w:val="0"/>
        </w:rPr>
      </w:pPr>
      <w:bookmarkStart w:id="49" w:name="_Toc314527246"/>
      <w:r>
        <w:t>Razvoj</w:t>
      </w:r>
      <w:r w:rsidRPr="00594F01">
        <w:t xml:space="preserve"> Driver modula za GOPRO kameru, CyberShip i PladyPos </w:t>
      </w:r>
      <w:r w:rsidRPr="00594F01">
        <w:rPr>
          <w:rStyle w:val="Emphasis"/>
          <w:i w:val="0"/>
          <w:iCs w:val="0"/>
        </w:rPr>
        <w:t>(</w:t>
      </w:r>
      <w:r w:rsidRPr="00594F01">
        <w:rPr>
          <w:rStyle w:val="Emphasis"/>
          <w:b w:val="0"/>
          <w:iCs w:val="0"/>
        </w:rPr>
        <w:t>Ivana Mikolić, Darko Dujmović</w:t>
      </w:r>
      <w:r w:rsidRPr="00594F01">
        <w:rPr>
          <w:rStyle w:val="Emphasis"/>
          <w:i w:val="0"/>
          <w:iCs w:val="0"/>
        </w:rPr>
        <w:t>)</w:t>
      </w:r>
      <w:bookmarkEnd w:id="49"/>
    </w:p>
    <w:p w:rsidR="00C97CE1" w:rsidRPr="00772A09" w:rsidRDefault="00C97CE1" w:rsidP="00772A09">
      <w:pPr>
        <w:pStyle w:val="Heading2"/>
        <w:rPr>
          <w:szCs w:val="24"/>
        </w:rPr>
      </w:pPr>
      <w:r w:rsidRPr="00772A09">
        <w:rPr>
          <w:szCs w:val="24"/>
        </w:rPr>
        <w:t xml:space="preserve"> </w:t>
      </w:r>
      <w:bookmarkStart w:id="50" w:name="_Toc314527247"/>
      <w:r w:rsidRPr="00772A09">
        <w:rPr>
          <w:szCs w:val="24"/>
        </w:rPr>
        <w:t>GoPro HD Hero kamera</w:t>
      </w:r>
      <w:bookmarkEnd w:id="50"/>
    </w:p>
    <w:p w:rsidR="00C97CE1" w:rsidRPr="0002501B" w:rsidRDefault="00C97CE1" w:rsidP="00C97CE1">
      <w:pPr>
        <w:spacing w:line="240" w:lineRule="auto"/>
        <w:jc w:val="both"/>
        <w:rPr>
          <w:rFonts w:ascii="Times New Roman" w:hAnsi="Times New Roman"/>
          <w:sz w:val="24"/>
          <w:szCs w:val="24"/>
        </w:rPr>
      </w:pPr>
    </w:p>
    <w:p w:rsidR="00C97CE1" w:rsidRPr="0002501B" w:rsidRDefault="00C97CE1" w:rsidP="00772A09">
      <w:r w:rsidRPr="0002501B">
        <w:t>GoPro HD Hero kamera je nevjerojatan mali uređaj koji dolazi sa različitim dodacima koji se mogu montirati.</w:t>
      </w:r>
    </w:p>
    <w:p w:rsidR="00C97CE1" w:rsidRPr="0002501B" w:rsidRDefault="00C97CE1" w:rsidP="00772A09">
      <w:r w:rsidRPr="0002501B">
        <w:t xml:space="preserve">Prednosti ove kamere su dugotrajni rad baterije, stabilnost snimanja, dimenzije kamere, kvaliteta videa, jednostavna je za korištenje i postavljanje te ima vodotporno kučićte. </w:t>
      </w:r>
      <w:r w:rsidRPr="0002501B">
        <w:br/>
        <w:t>Zbog svih ovih prednosti, kamera je idealna za podvodno slikanje ili snimanje.</w:t>
      </w:r>
    </w:p>
    <w:p w:rsidR="00C97CE1" w:rsidRPr="0002501B" w:rsidRDefault="00C97CE1" w:rsidP="00C97CE1">
      <w:pPr>
        <w:spacing w:line="240" w:lineRule="auto"/>
        <w:jc w:val="both"/>
        <w:rPr>
          <w:rFonts w:ascii="Times New Roman" w:hAnsi="Times New Roman"/>
          <w:sz w:val="24"/>
          <w:szCs w:val="24"/>
        </w:rPr>
      </w:pPr>
    </w:p>
    <w:p w:rsidR="00772A09" w:rsidRDefault="00B47848" w:rsidP="00772A09">
      <w:pPr>
        <w:keepNext/>
        <w:spacing w:line="240" w:lineRule="auto"/>
        <w:jc w:val="center"/>
      </w:pPr>
      <w:r>
        <w:rPr>
          <w:rFonts w:ascii="Times New Roman" w:hAnsi="Times New Roman"/>
          <w:noProof/>
          <w:sz w:val="24"/>
          <w:szCs w:val="24"/>
          <w:lang w:val="en-US"/>
        </w:rPr>
        <w:lastRenderedPageBreak/>
        <w:drawing>
          <wp:inline distT="0" distB="0" distL="0" distR="0">
            <wp:extent cx="2480945" cy="2480945"/>
            <wp:effectExtent l="19050" t="0" r="0" b="0"/>
            <wp:docPr id="833" name="Picture 1" descr="accessories-gopro-camera-hd-wide-lens-motorsports-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ories-gopro-camera-hd-wide-lens-motorsports-hero.jpg"/>
                    <pic:cNvPicPr>
                      <a:picLocks noChangeAspect="1" noChangeArrowheads="1"/>
                    </pic:cNvPicPr>
                  </pic:nvPicPr>
                  <pic:blipFill>
                    <a:blip r:embed="rId43"/>
                    <a:srcRect/>
                    <a:stretch>
                      <a:fillRect/>
                    </a:stretch>
                  </pic:blipFill>
                  <pic:spPr bwMode="auto">
                    <a:xfrm>
                      <a:off x="0" y="0"/>
                      <a:ext cx="2480945" cy="2480945"/>
                    </a:xfrm>
                    <a:prstGeom prst="rect">
                      <a:avLst/>
                    </a:prstGeom>
                    <a:noFill/>
                    <a:ln w="9525">
                      <a:noFill/>
                      <a:miter lim="800000"/>
                      <a:headEnd/>
                      <a:tailEnd/>
                    </a:ln>
                  </pic:spPr>
                </pic:pic>
              </a:graphicData>
            </a:graphic>
          </wp:inline>
        </w:drawing>
      </w:r>
      <w:r w:rsidR="00C97CE1" w:rsidRPr="0002501B">
        <w:rPr>
          <w:rFonts w:ascii="Times New Roman" w:hAnsi="Times New Roman"/>
          <w:sz w:val="24"/>
          <w:szCs w:val="24"/>
        </w:rPr>
        <w:t xml:space="preserve"> </w:t>
      </w:r>
      <w:r>
        <w:rPr>
          <w:rFonts w:ascii="Times New Roman" w:hAnsi="Times New Roman"/>
          <w:noProof/>
          <w:sz w:val="24"/>
          <w:szCs w:val="24"/>
          <w:lang w:val="en-US"/>
        </w:rPr>
        <w:drawing>
          <wp:inline distT="0" distB="0" distL="0" distR="0">
            <wp:extent cx="2981960" cy="2234565"/>
            <wp:effectExtent l="19050" t="0" r="8890" b="0"/>
            <wp:docPr id="834" name="Picture 0" descr="141_0903_01_z+gear_bag+gopro_motorsports_gopro_camera_hero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1_0903_01_z+gear_bag+gopro_motorsports_gopro_camera_hero_wide.jpg"/>
                    <pic:cNvPicPr>
                      <a:picLocks noChangeAspect="1" noChangeArrowheads="1"/>
                    </pic:cNvPicPr>
                  </pic:nvPicPr>
                  <pic:blipFill>
                    <a:blip r:embed="rId44"/>
                    <a:srcRect/>
                    <a:stretch>
                      <a:fillRect/>
                    </a:stretch>
                  </pic:blipFill>
                  <pic:spPr bwMode="auto">
                    <a:xfrm>
                      <a:off x="0" y="0"/>
                      <a:ext cx="2981960" cy="2234565"/>
                    </a:xfrm>
                    <a:prstGeom prst="rect">
                      <a:avLst/>
                    </a:prstGeom>
                    <a:noFill/>
                    <a:ln w="9525">
                      <a:noFill/>
                      <a:miter lim="800000"/>
                      <a:headEnd/>
                      <a:tailEnd/>
                    </a:ln>
                  </pic:spPr>
                </pic:pic>
              </a:graphicData>
            </a:graphic>
          </wp:inline>
        </w:drawing>
      </w:r>
    </w:p>
    <w:p w:rsidR="00C97CE1" w:rsidRPr="0002501B" w:rsidRDefault="00772A09" w:rsidP="00772A09">
      <w:pPr>
        <w:pStyle w:val="Caption"/>
        <w:jc w:val="center"/>
        <w:rPr>
          <w:rFonts w:ascii="Times New Roman" w:hAnsi="Times New Roman"/>
          <w:sz w:val="24"/>
          <w:szCs w:val="24"/>
        </w:rPr>
      </w:pPr>
      <w:r>
        <w:t xml:space="preserve">Slika </w:t>
      </w:r>
      <w:fldSimple w:instr=" STYLEREF 1 \s ">
        <w:r w:rsidR="00236A12">
          <w:rPr>
            <w:noProof/>
          </w:rPr>
          <w:t>8</w:t>
        </w:r>
      </w:fldSimple>
      <w:r w:rsidR="00236A12">
        <w:noBreakHyphen/>
      </w:r>
      <w:fldSimple w:instr=" SEQ Slika \* ARABIC \s 1 ">
        <w:r w:rsidR="00236A12">
          <w:rPr>
            <w:noProof/>
          </w:rPr>
          <w:t>1</w:t>
        </w:r>
      </w:fldSimple>
      <w:r>
        <w:rPr>
          <w:noProof/>
        </w:rPr>
        <w:t xml:space="preserve"> </w:t>
      </w:r>
      <w:r w:rsidRPr="00F57C12">
        <w:rPr>
          <w:noProof/>
        </w:rPr>
        <w:t>GoPro HD Hero kamera sa i bez vodootpornog kučišta</w:t>
      </w:r>
    </w:p>
    <w:p w:rsidR="00C97CE1" w:rsidRDefault="00C97CE1" w:rsidP="00C97CE1">
      <w:pPr>
        <w:spacing w:line="240" w:lineRule="auto"/>
        <w:jc w:val="both"/>
        <w:rPr>
          <w:rFonts w:ascii="Times New Roman" w:hAnsi="Times New Roman"/>
          <w:sz w:val="24"/>
          <w:szCs w:val="24"/>
        </w:rPr>
      </w:pPr>
    </w:p>
    <w:p w:rsidR="00772A09" w:rsidRPr="0002501B" w:rsidRDefault="00772A09" w:rsidP="00C97CE1">
      <w:pPr>
        <w:spacing w:line="240" w:lineRule="auto"/>
        <w:jc w:val="both"/>
        <w:rPr>
          <w:rFonts w:ascii="Times New Roman" w:hAnsi="Times New Roman"/>
          <w:sz w:val="24"/>
          <w:szCs w:val="24"/>
        </w:rPr>
      </w:pPr>
    </w:p>
    <w:p w:rsidR="00C97CE1" w:rsidRPr="0002501B" w:rsidRDefault="00C97CE1" w:rsidP="00772A09">
      <w:r w:rsidRPr="0002501B">
        <w:t xml:space="preserve">Dijelovi kamere su prikazani na </w:t>
      </w:r>
      <w:r w:rsidRPr="0002501B">
        <w:rPr>
          <w:i/>
        </w:rPr>
        <w:t xml:space="preserve">Slici </w:t>
      </w:r>
      <w:r w:rsidR="00413FA5">
        <w:rPr>
          <w:i/>
        </w:rPr>
        <w:t>8-</w:t>
      </w:r>
      <w:r w:rsidRPr="0002501B">
        <w:rPr>
          <w:i/>
        </w:rPr>
        <w:t>2</w:t>
      </w:r>
      <w:r w:rsidRPr="0002501B">
        <w:t>. Kamera sadrži gumb za paljenje i gašenje kamere (2), okidač za snimanje slika ili videozapisa (9), LCD ekran koji nam prikazuje stanje kamere te izbornik sa svim mogućnostima rada (1), LED signalno svjetlo (3), HDTV izlazni port (4), Hero BUS port (5), USB port (6), kombinirani TV/Audio izlaz (7), poklopac za bateriju (8) te utor za SD karticu (10). U pakiranju sa kamerom uz sve potrebne kablove, bateriju, dolazi i vodootporno kučište za kameru.</w:t>
      </w:r>
    </w:p>
    <w:p w:rsidR="00C97CE1" w:rsidRPr="0002501B" w:rsidRDefault="00C97CE1" w:rsidP="00C97CE1">
      <w:pPr>
        <w:spacing w:line="240" w:lineRule="auto"/>
        <w:jc w:val="both"/>
        <w:rPr>
          <w:rFonts w:ascii="Times New Roman" w:hAnsi="Times New Roman"/>
          <w:sz w:val="24"/>
          <w:szCs w:val="24"/>
        </w:rPr>
      </w:pPr>
    </w:p>
    <w:p w:rsidR="00772A09" w:rsidRDefault="00B47848" w:rsidP="00772A09">
      <w:pPr>
        <w:keepNext/>
        <w:jc w:val="center"/>
      </w:pPr>
      <w:r>
        <w:rPr>
          <w:rFonts w:ascii="Times New Roman" w:hAnsi="Times New Roman"/>
          <w:noProof/>
          <w:sz w:val="24"/>
          <w:szCs w:val="24"/>
          <w:lang w:val="en-US"/>
        </w:rPr>
        <w:drawing>
          <wp:inline distT="0" distB="0" distL="0" distR="0">
            <wp:extent cx="4524375" cy="1645920"/>
            <wp:effectExtent l="19050" t="0" r="9525" b="0"/>
            <wp:docPr id="835" name="Picture 5" descr="K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ERA.PNG"/>
                    <pic:cNvPicPr>
                      <a:picLocks noChangeAspect="1" noChangeArrowheads="1"/>
                    </pic:cNvPicPr>
                  </pic:nvPicPr>
                  <pic:blipFill>
                    <a:blip r:embed="rId45"/>
                    <a:srcRect/>
                    <a:stretch>
                      <a:fillRect/>
                    </a:stretch>
                  </pic:blipFill>
                  <pic:spPr bwMode="auto">
                    <a:xfrm>
                      <a:off x="0" y="0"/>
                      <a:ext cx="4524375" cy="1645920"/>
                    </a:xfrm>
                    <a:prstGeom prst="rect">
                      <a:avLst/>
                    </a:prstGeom>
                    <a:noFill/>
                    <a:ln w="9525">
                      <a:noFill/>
                      <a:miter lim="800000"/>
                      <a:headEnd/>
                      <a:tailEnd/>
                    </a:ln>
                  </pic:spPr>
                </pic:pic>
              </a:graphicData>
            </a:graphic>
          </wp:inline>
        </w:drawing>
      </w:r>
    </w:p>
    <w:p w:rsidR="00C97CE1" w:rsidRPr="0002501B" w:rsidRDefault="00772A09" w:rsidP="00772A09">
      <w:pPr>
        <w:pStyle w:val="Caption"/>
        <w:jc w:val="center"/>
        <w:rPr>
          <w:rFonts w:ascii="Times New Roman" w:hAnsi="Times New Roman"/>
          <w:sz w:val="24"/>
          <w:szCs w:val="24"/>
        </w:rPr>
      </w:pPr>
      <w:r>
        <w:t xml:space="preserve">Slika </w:t>
      </w:r>
      <w:fldSimple w:instr=" STYLEREF 1 \s ">
        <w:r w:rsidR="00236A12">
          <w:rPr>
            <w:noProof/>
          </w:rPr>
          <w:t>8</w:t>
        </w:r>
      </w:fldSimple>
      <w:r w:rsidR="00236A12">
        <w:noBreakHyphen/>
      </w:r>
      <w:fldSimple w:instr=" SEQ Slika \* ARABIC \s 1 ">
        <w:r w:rsidR="00236A12">
          <w:rPr>
            <w:noProof/>
          </w:rPr>
          <w:t>2</w:t>
        </w:r>
      </w:fldSimple>
      <w:r>
        <w:rPr>
          <w:noProof/>
        </w:rPr>
        <w:t xml:space="preserve"> </w:t>
      </w:r>
      <w:r w:rsidRPr="009438D8">
        <w:rPr>
          <w:noProof/>
        </w:rPr>
        <w:t>Dijelovi kamere GoPro HD Hero</w:t>
      </w:r>
    </w:p>
    <w:p w:rsidR="00C97CE1" w:rsidRPr="005C103D" w:rsidRDefault="00C97CE1" w:rsidP="00C97CE1">
      <w:pPr>
        <w:jc w:val="center"/>
        <w:rPr>
          <w:rFonts w:ascii="Times New Roman" w:hAnsi="Times New Roman"/>
          <w:sz w:val="24"/>
          <w:szCs w:val="24"/>
        </w:rPr>
      </w:pPr>
    </w:p>
    <w:p w:rsidR="00C97CE1" w:rsidRPr="0096777A" w:rsidRDefault="00C97CE1" w:rsidP="00772A09">
      <w:pPr>
        <w:rPr>
          <w:lang w:eastAsia="hr-HR"/>
        </w:rPr>
      </w:pPr>
      <w:r w:rsidRPr="007F4A2A">
        <w:t>Specifikacije h</w:t>
      </w:r>
      <w:r w:rsidRPr="007F4A2A">
        <w:rPr>
          <w:lang w:eastAsia="hr-HR"/>
        </w:rPr>
        <w:t>ardware-a kamere:</w:t>
      </w:r>
    </w:p>
    <w:p w:rsidR="00C97CE1" w:rsidRPr="0096777A" w:rsidRDefault="00C97CE1" w:rsidP="00772A09">
      <w:pPr>
        <w:numPr>
          <w:ilvl w:val="0"/>
          <w:numId w:val="13"/>
        </w:numPr>
        <w:rPr>
          <w:lang w:eastAsia="hr-HR"/>
        </w:rPr>
      </w:pPr>
      <w:r w:rsidRPr="0096777A">
        <w:rPr>
          <w:lang w:eastAsia="hr-HR"/>
        </w:rPr>
        <w:t xml:space="preserve">Core: </w:t>
      </w:r>
      <w:hyperlink r:id="rId46" w:tgtFrame="_blank" w:history="1">
        <w:r w:rsidRPr="007F4A2A">
          <w:rPr>
            <w:lang w:eastAsia="hr-HR"/>
          </w:rPr>
          <w:t>Ambarella</w:t>
        </w:r>
      </w:hyperlink>
      <w:r w:rsidRPr="0096777A">
        <w:rPr>
          <w:lang w:eastAsia="hr-HR"/>
        </w:rPr>
        <w:t xml:space="preserve"> A2S / A2S70-A1-RH (SoC, ARM Based, ARMv5TEJ Architecture) @ 216 MHz</w:t>
      </w:r>
    </w:p>
    <w:p w:rsidR="00C97CE1" w:rsidRPr="0096777A" w:rsidRDefault="00C97CE1" w:rsidP="00772A09">
      <w:pPr>
        <w:numPr>
          <w:ilvl w:val="0"/>
          <w:numId w:val="13"/>
        </w:numPr>
        <w:rPr>
          <w:lang w:eastAsia="hr-HR"/>
        </w:rPr>
      </w:pPr>
      <w:r w:rsidRPr="0096777A">
        <w:rPr>
          <w:lang w:eastAsia="hr-HR"/>
        </w:rPr>
        <w:t xml:space="preserve">Image Sensor: </w:t>
      </w:r>
      <w:hyperlink r:id="rId47" w:tgtFrame="_blank" w:history="1">
        <w:r w:rsidRPr="007F4A2A">
          <w:rPr>
            <w:lang w:eastAsia="hr-HR"/>
          </w:rPr>
          <w:t>Micron MT9P401</w:t>
        </w:r>
      </w:hyperlink>
      <w:r w:rsidRPr="0096777A">
        <w:rPr>
          <w:lang w:eastAsia="hr-HR"/>
        </w:rPr>
        <w:t xml:space="preserve"> (1/2.5-Inch 5Mp CMOS)</w:t>
      </w:r>
    </w:p>
    <w:p w:rsidR="00C97CE1" w:rsidRPr="0096777A" w:rsidRDefault="00C97CE1" w:rsidP="00772A09">
      <w:pPr>
        <w:numPr>
          <w:ilvl w:val="0"/>
          <w:numId w:val="13"/>
        </w:numPr>
        <w:rPr>
          <w:lang w:eastAsia="hr-HR"/>
        </w:rPr>
      </w:pPr>
      <w:r w:rsidRPr="0096777A">
        <w:rPr>
          <w:lang w:eastAsia="hr-HR"/>
        </w:rPr>
        <w:t xml:space="preserve">Audio Codec: </w:t>
      </w:r>
      <w:hyperlink r:id="rId48" w:tgtFrame="_blank" w:history="1">
        <w:r w:rsidRPr="007F4A2A">
          <w:rPr>
            <w:lang w:eastAsia="hr-HR"/>
          </w:rPr>
          <w:t>Texas Instruments TLV320AIC3101</w:t>
        </w:r>
      </w:hyperlink>
      <w:r w:rsidRPr="0096777A">
        <w:rPr>
          <w:lang w:eastAsia="hr-HR"/>
        </w:rPr>
        <w:t xml:space="preserve"> (Low-Power Stereo Codec with 6 Inputs, 6 Outputs and DSP)</w:t>
      </w:r>
    </w:p>
    <w:p w:rsidR="00C97CE1" w:rsidRPr="0096777A" w:rsidRDefault="00C97CE1" w:rsidP="00772A09">
      <w:pPr>
        <w:numPr>
          <w:ilvl w:val="0"/>
          <w:numId w:val="13"/>
        </w:numPr>
        <w:rPr>
          <w:lang w:eastAsia="hr-HR"/>
        </w:rPr>
      </w:pPr>
      <w:r w:rsidRPr="0096777A">
        <w:rPr>
          <w:lang w:eastAsia="hr-HR"/>
        </w:rPr>
        <w:t xml:space="preserve">Video Decoder: </w:t>
      </w:r>
      <w:hyperlink r:id="rId49" w:tgtFrame="_blank" w:history="1">
        <w:r w:rsidRPr="007F4A2A">
          <w:rPr>
            <w:lang w:eastAsia="hr-HR"/>
          </w:rPr>
          <w:t>Analog Devices ADV7403</w:t>
        </w:r>
      </w:hyperlink>
    </w:p>
    <w:p w:rsidR="00C97CE1" w:rsidRPr="0096777A" w:rsidRDefault="00C97CE1" w:rsidP="00772A09">
      <w:pPr>
        <w:numPr>
          <w:ilvl w:val="0"/>
          <w:numId w:val="13"/>
        </w:numPr>
        <w:rPr>
          <w:lang w:eastAsia="hr-HR"/>
        </w:rPr>
      </w:pPr>
      <w:r w:rsidRPr="0096777A">
        <w:rPr>
          <w:lang w:eastAsia="hr-HR"/>
        </w:rPr>
        <w:t xml:space="preserve">NAND Flash: </w:t>
      </w:r>
      <w:hyperlink r:id="rId50" w:tgtFrame="_blank" w:history="1">
        <w:r w:rsidRPr="007F4A2A">
          <w:rPr>
            <w:lang w:eastAsia="hr-HR"/>
          </w:rPr>
          <w:t>Hynix HY27US08561A</w:t>
        </w:r>
      </w:hyperlink>
      <w:r w:rsidRPr="0096777A">
        <w:rPr>
          <w:lang w:eastAsia="hr-HR"/>
        </w:rPr>
        <w:t>, 32MB, 256 MBit, SLC</w:t>
      </w:r>
    </w:p>
    <w:p w:rsidR="00C97CE1" w:rsidRPr="0096777A" w:rsidRDefault="00C97CE1" w:rsidP="00772A09">
      <w:pPr>
        <w:numPr>
          <w:ilvl w:val="0"/>
          <w:numId w:val="13"/>
        </w:numPr>
        <w:rPr>
          <w:lang w:eastAsia="hr-HR"/>
        </w:rPr>
      </w:pPr>
      <w:r w:rsidRPr="0096777A">
        <w:rPr>
          <w:lang w:eastAsia="hr-HR"/>
        </w:rPr>
        <w:t xml:space="preserve">Hero BUS Connector: </w:t>
      </w:r>
      <w:hyperlink r:id="rId51" w:tgtFrame="_blank" w:history="1">
        <w:r w:rsidRPr="007F4A2A">
          <w:rPr>
            <w:lang w:eastAsia="hr-HR"/>
          </w:rPr>
          <w:t>JAE DD1P030MA1 I/O Connector 30P CABLE PLUG</w:t>
        </w:r>
      </w:hyperlink>
    </w:p>
    <w:p w:rsidR="00C97CE1" w:rsidRPr="0096777A" w:rsidRDefault="00C97CE1" w:rsidP="00772A09">
      <w:pPr>
        <w:numPr>
          <w:ilvl w:val="0"/>
          <w:numId w:val="13"/>
        </w:numPr>
        <w:rPr>
          <w:lang w:eastAsia="hr-HR"/>
        </w:rPr>
      </w:pPr>
      <w:r w:rsidRPr="0096777A">
        <w:rPr>
          <w:lang w:eastAsia="hr-HR"/>
        </w:rPr>
        <w:t>I2C on Hero BUS connector</w:t>
      </w:r>
    </w:p>
    <w:p w:rsidR="00C97CE1" w:rsidRPr="0096777A" w:rsidRDefault="00C97CE1" w:rsidP="00772A09">
      <w:pPr>
        <w:numPr>
          <w:ilvl w:val="0"/>
          <w:numId w:val="13"/>
        </w:numPr>
        <w:rPr>
          <w:lang w:eastAsia="hr-HR"/>
        </w:rPr>
      </w:pPr>
      <w:r w:rsidRPr="0096777A">
        <w:rPr>
          <w:lang w:eastAsia="hr-HR"/>
        </w:rPr>
        <w:t>UART (Serial / RS-232) with 115200/8/N/1, 3.3V Voltage Level</w:t>
      </w:r>
    </w:p>
    <w:p w:rsidR="00C97CE1" w:rsidRPr="007F4A2A" w:rsidRDefault="00C97CE1" w:rsidP="00C97CE1">
      <w:pPr>
        <w:rPr>
          <w:rFonts w:ascii="Times New Roman" w:hAnsi="Times New Roman"/>
          <w:sz w:val="24"/>
          <w:szCs w:val="24"/>
        </w:rPr>
      </w:pPr>
      <w:r w:rsidRPr="007F4A2A">
        <w:rPr>
          <w:rFonts w:ascii="Times New Roman" w:hAnsi="Times New Roman"/>
          <w:sz w:val="24"/>
          <w:szCs w:val="24"/>
        </w:rPr>
        <w:br w:type="page"/>
      </w:r>
    </w:p>
    <w:p w:rsidR="00C97CE1" w:rsidRDefault="00C97CE1" w:rsidP="00C97CE1">
      <w:pPr>
        <w:pStyle w:val="Heading2"/>
      </w:pPr>
      <w:bookmarkStart w:id="51" w:name="_Toc314527248"/>
      <w:r w:rsidRPr="0079583A">
        <w:lastRenderedPageBreak/>
        <w:t>Hardware</w:t>
      </w:r>
      <w:bookmarkEnd w:id="51"/>
    </w:p>
    <w:p w:rsidR="00C97CE1" w:rsidRDefault="00C97CE1" w:rsidP="00772A09">
      <w:r>
        <w:t>Pomoću mikro</w:t>
      </w:r>
      <w:r w:rsidR="00413FA5">
        <w:t>kontrolera</w:t>
      </w:r>
      <w:r>
        <w:t xml:space="preserve"> kontroliramo rad kamere. Naredbe se prenose standardnom </w:t>
      </w:r>
      <w:r w:rsidR="00413FA5">
        <w:t>RS</w:t>
      </w:r>
      <w:r w:rsidR="00511B23">
        <w:t>-232</w:t>
      </w:r>
      <w:r>
        <w:t xml:space="preserve"> komunikacijom.</w:t>
      </w:r>
    </w:p>
    <w:p w:rsidR="00C97CE1" w:rsidRPr="00A31B18" w:rsidRDefault="00C97CE1" w:rsidP="00C97CE1">
      <w:pPr>
        <w:jc w:val="both"/>
        <w:rPr>
          <w:rFonts w:ascii="Times New Roman" w:hAnsi="Times New Roman"/>
          <w:sz w:val="24"/>
          <w:szCs w:val="24"/>
        </w:rPr>
      </w:pPr>
    </w:p>
    <w:p w:rsidR="00C97CE1" w:rsidRPr="0079583A" w:rsidRDefault="00C97CE1" w:rsidP="00C97CE1">
      <w:pPr>
        <w:pStyle w:val="Heading3"/>
      </w:pPr>
      <w:bookmarkStart w:id="52" w:name="_Toc314527249"/>
      <w:r w:rsidRPr="0079583A">
        <w:t>Odabir mikro</w:t>
      </w:r>
      <w:r w:rsidR="00413FA5">
        <w:t>kontroler</w:t>
      </w:r>
      <w:r>
        <w:t>a</w:t>
      </w:r>
      <w:bookmarkEnd w:id="52"/>
    </w:p>
    <w:p w:rsidR="00C97CE1" w:rsidRPr="0002501B" w:rsidRDefault="00C97CE1" w:rsidP="00772A09">
      <w:pPr>
        <w:rPr>
          <w:lang w:eastAsia="hr-HR"/>
        </w:rPr>
      </w:pPr>
      <w:r>
        <w:rPr>
          <w:lang w:eastAsia="hr-HR"/>
        </w:rPr>
        <w:t xml:space="preserve">Koristiti ćemo </w:t>
      </w:r>
      <w:r w:rsidRPr="0002501B">
        <w:rPr>
          <w:lang w:eastAsia="hr-HR"/>
        </w:rPr>
        <w:t>Atmel ATmega8 AVR</w:t>
      </w:r>
      <w:r>
        <w:rPr>
          <w:lang w:eastAsia="hr-HR"/>
        </w:rPr>
        <w:t xml:space="preserve"> </w:t>
      </w:r>
      <w:r w:rsidRPr="0002501B">
        <w:rPr>
          <w:lang w:eastAsia="hr-HR"/>
        </w:rPr>
        <w:t>mikro</w:t>
      </w:r>
      <w:r w:rsidR="00413FA5">
        <w:rPr>
          <w:lang w:eastAsia="hr-HR"/>
        </w:rPr>
        <w:t>kontroler</w:t>
      </w:r>
      <w:r>
        <w:rPr>
          <w:lang w:eastAsia="hr-HR"/>
        </w:rPr>
        <w:t xml:space="preserve"> </w:t>
      </w:r>
      <w:r w:rsidRPr="0002501B">
        <w:rPr>
          <w:lang w:eastAsia="hr-HR"/>
        </w:rPr>
        <w:t>zbog njegove</w:t>
      </w:r>
      <w:r>
        <w:rPr>
          <w:lang w:eastAsia="hr-HR"/>
        </w:rPr>
        <w:t xml:space="preserve"> </w:t>
      </w:r>
      <w:r w:rsidRPr="0002501B">
        <w:rPr>
          <w:lang w:eastAsia="hr-HR"/>
        </w:rPr>
        <w:t>široke dostupnosti. Atmega8 je 28-pinski</w:t>
      </w:r>
      <w:r>
        <w:rPr>
          <w:lang w:eastAsia="hr-HR"/>
        </w:rPr>
        <w:t xml:space="preserve"> </w:t>
      </w:r>
      <w:r w:rsidRPr="0002501B">
        <w:rPr>
          <w:lang w:eastAsia="hr-HR"/>
        </w:rPr>
        <w:t>mikro</w:t>
      </w:r>
      <w:r w:rsidR="00413FA5">
        <w:rPr>
          <w:lang w:eastAsia="hr-HR"/>
        </w:rPr>
        <w:t>kontroler</w:t>
      </w:r>
      <w:r>
        <w:rPr>
          <w:lang w:eastAsia="hr-HR"/>
        </w:rPr>
        <w:t xml:space="preserve"> </w:t>
      </w:r>
      <w:r w:rsidRPr="0002501B">
        <w:rPr>
          <w:lang w:eastAsia="hr-HR"/>
        </w:rPr>
        <w:t>sa dovoljnim brojem ulaznih i izlaznih jedinica, ali ne i presloženom gra</w:t>
      </w:r>
      <w:r>
        <w:rPr>
          <w:lang w:eastAsia="hr-HR"/>
        </w:rPr>
        <w:t>đ</w:t>
      </w:r>
      <w:r w:rsidRPr="0002501B">
        <w:rPr>
          <w:lang w:eastAsia="hr-HR"/>
        </w:rPr>
        <w:t>om</w:t>
      </w:r>
      <w:r>
        <w:rPr>
          <w:lang w:eastAsia="hr-HR"/>
        </w:rPr>
        <w:t>.</w:t>
      </w:r>
    </w:p>
    <w:p w:rsidR="00C97CE1" w:rsidRPr="0002501B" w:rsidRDefault="00C97CE1" w:rsidP="00C97CE1">
      <w:pPr>
        <w:rPr>
          <w:rFonts w:ascii="Times New Roman" w:hAnsi="Times New Roman"/>
          <w:b/>
          <w:sz w:val="24"/>
          <w:szCs w:val="24"/>
        </w:rPr>
      </w:pPr>
    </w:p>
    <w:p w:rsidR="00C97CE1" w:rsidRPr="0079583A" w:rsidRDefault="00C97CE1" w:rsidP="00C97CE1">
      <w:pPr>
        <w:pStyle w:val="Heading4"/>
      </w:pPr>
      <w:r w:rsidRPr="0079583A">
        <w:t xml:space="preserve"> ATmega8</w:t>
      </w:r>
    </w:p>
    <w:p w:rsidR="00C97CE1" w:rsidRPr="00413FA5" w:rsidRDefault="00C97CE1" w:rsidP="00413FA5">
      <w:pPr>
        <w:rPr>
          <w:rStyle w:val="Emphasis"/>
          <w:i w:val="0"/>
        </w:rPr>
      </w:pPr>
      <w:r w:rsidRPr="00413FA5">
        <w:rPr>
          <w:rStyle w:val="Emphasis"/>
          <w:i w:val="0"/>
        </w:rPr>
        <w:t>Atmel ATmega8 je 8-bitni AVR mikro</w:t>
      </w:r>
      <w:r w:rsidR="00413FA5">
        <w:rPr>
          <w:rStyle w:val="Emphasis"/>
          <w:i w:val="0"/>
        </w:rPr>
        <w:t>kontroler</w:t>
      </w:r>
      <w:r w:rsidRPr="00413FA5">
        <w:rPr>
          <w:rStyle w:val="Emphasis"/>
          <w:i w:val="0"/>
        </w:rPr>
        <w:t xml:space="preserve"> baziran na naprednoj RISC arhitekturi. Ima 8K flash memorije sa čitaj-dok-pišeš mogućnosti, 512 bajtova EEPROM-a, 1 kilobajt SRAMA. Također, ima 23 I/O linije opće namjene, 32 radna registra opće namjene, tri fleksibilna clocka/countera sa usporednim načinom rada, unutarnje i vanjske interrupte , serijski programibilan USART te bajt-orijentirano dvožično serijsko sučelje. Ima 6 kanalni ADC (osam kanala u TQFP i FN/MLF paketu) sa 10 bitnom preciznošću. Također ima programibilni sigurnosni brojač  sa unutarnjim oscilatorom, SPI serijski pristup i pet softverskih izbora za načine štednje energije.</w:t>
      </w:r>
    </w:p>
    <w:p w:rsidR="00C97CE1" w:rsidRPr="0002501B" w:rsidRDefault="00C97CE1" w:rsidP="00C97CE1">
      <w:pPr>
        <w:spacing w:line="240" w:lineRule="auto"/>
        <w:rPr>
          <w:rFonts w:ascii="Times New Roman" w:hAnsi="Times New Roman"/>
          <w:sz w:val="24"/>
          <w:szCs w:val="24"/>
          <w:lang w:eastAsia="hr-HR"/>
        </w:rPr>
      </w:pPr>
      <w:r w:rsidRPr="0002501B">
        <w:rPr>
          <w:rFonts w:ascii="Times New Roman" w:hAnsi="Times New Roman"/>
          <w:sz w:val="24"/>
          <w:szCs w:val="24"/>
          <w:lang w:eastAsia="hr-HR"/>
        </w:rPr>
        <w:t> </w:t>
      </w:r>
    </w:p>
    <w:p w:rsidR="00C97CE1" w:rsidRPr="0002501B" w:rsidRDefault="00C97CE1" w:rsidP="00C97CE1">
      <w:pPr>
        <w:rPr>
          <w:rFonts w:ascii="Times New Roman" w:hAnsi="Times New Roman"/>
          <w:sz w:val="24"/>
          <w:szCs w:val="24"/>
        </w:rPr>
      </w:pPr>
      <w:r w:rsidRPr="0002501B">
        <w:rPr>
          <w:rFonts w:ascii="Times New Roman" w:hAnsi="Times New Roman"/>
          <w:sz w:val="24"/>
          <w:szCs w:val="24"/>
        </w:rPr>
        <w:t xml:space="preserve">. </w:t>
      </w:r>
    </w:p>
    <w:p w:rsidR="00772A09" w:rsidRDefault="00B47848" w:rsidP="00772A09">
      <w:pPr>
        <w:keepNext/>
        <w:jc w:val="center"/>
      </w:pPr>
      <w:r>
        <w:rPr>
          <w:rFonts w:ascii="Times New Roman" w:hAnsi="Times New Roman"/>
          <w:noProof/>
          <w:sz w:val="24"/>
          <w:szCs w:val="24"/>
          <w:lang w:val="en-US"/>
        </w:rPr>
        <w:drawing>
          <wp:inline distT="0" distB="0" distL="0" distR="0">
            <wp:extent cx="2870200" cy="2504440"/>
            <wp:effectExtent l="19050" t="0" r="6350" b="0"/>
            <wp:docPr id="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870200" cy="2504440"/>
                    </a:xfrm>
                    <a:prstGeom prst="rect">
                      <a:avLst/>
                    </a:prstGeom>
                    <a:noFill/>
                    <a:ln w="9525">
                      <a:noFill/>
                      <a:miter lim="800000"/>
                      <a:headEnd/>
                      <a:tailEnd/>
                    </a:ln>
                  </pic:spPr>
                </pic:pic>
              </a:graphicData>
            </a:graphic>
          </wp:inline>
        </w:drawing>
      </w:r>
    </w:p>
    <w:p w:rsidR="00C97CE1" w:rsidRPr="0002501B" w:rsidRDefault="00772A09" w:rsidP="00772A09">
      <w:pPr>
        <w:pStyle w:val="Caption"/>
        <w:jc w:val="center"/>
        <w:rPr>
          <w:rFonts w:ascii="Times New Roman" w:hAnsi="Times New Roman"/>
          <w:sz w:val="24"/>
          <w:szCs w:val="24"/>
        </w:rPr>
      </w:pPr>
      <w:r>
        <w:t xml:space="preserve">Slika </w:t>
      </w:r>
      <w:fldSimple w:instr=" STYLEREF 1 \s ">
        <w:r w:rsidR="00236A12">
          <w:rPr>
            <w:noProof/>
          </w:rPr>
          <w:t>8</w:t>
        </w:r>
      </w:fldSimple>
      <w:r w:rsidR="00236A12">
        <w:noBreakHyphen/>
      </w:r>
      <w:fldSimple w:instr=" SEQ Slika \* ARABIC \s 1 ">
        <w:r w:rsidR="00236A12">
          <w:rPr>
            <w:noProof/>
          </w:rPr>
          <w:t>3</w:t>
        </w:r>
      </w:fldSimple>
      <w:r>
        <w:rPr>
          <w:noProof/>
        </w:rPr>
        <w:t xml:space="preserve"> </w:t>
      </w:r>
      <w:r w:rsidRPr="005C240B">
        <w:rPr>
          <w:noProof/>
        </w:rPr>
        <w:t>Konfiguracija pinova mikro</w:t>
      </w:r>
      <w:r w:rsidR="00413FA5">
        <w:rPr>
          <w:noProof/>
        </w:rPr>
        <w:t>kontroler</w:t>
      </w:r>
      <w:r w:rsidRPr="005C240B">
        <w:rPr>
          <w:noProof/>
        </w:rPr>
        <w:t>a ATmega8</w:t>
      </w:r>
    </w:p>
    <w:p w:rsidR="00C97CE1" w:rsidRDefault="00C97CE1" w:rsidP="00C97CE1">
      <w:pPr>
        <w:rPr>
          <w:rFonts w:ascii="Times New Roman" w:hAnsi="Times New Roman"/>
          <w:sz w:val="24"/>
          <w:szCs w:val="24"/>
        </w:rPr>
      </w:pPr>
    </w:p>
    <w:p w:rsidR="00C97CE1" w:rsidRDefault="00C97CE1" w:rsidP="00C97CE1">
      <w:pPr>
        <w:pStyle w:val="Heading4"/>
      </w:pPr>
      <w:r w:rsidRPr="0079583A">
        <w:t>Programiranje mikro</w:t>
      </w:r>
      <w:r w:rsidR="00413FA5">
        <w:t>kontrolera</w:t>
      </w:r>
    </w:p>
    <w:p w:rsidR="00C97CE1" w:rsidRPr="00B76AAC" w:rsidRDefault="00413FA5" w:rsidP="00772A09">
      <w:r>
        <w:t>Mikrokontroler</w:t>
      </w:r>
      <w:r w:rsidR="00C97CE1" w:rsidRPr="00B76AAC">
        <w:t xml:space="preserve"> programiramo kako bi </w:t>
      </w:r>
      <w:r w:rsidR="00C97CE1">
        <w:t>mu zadali što će koji pin raditi.</w:t>
      </w:r>
    </w:p>
    <w:p w:rsidR="00C97CE1" w:rsidRDefault="00C97CE1" w:rsidP="00772A09">
      <w:r w:rsidRPr="00285773">
        <w:t>Na protoboard stavimo mikro</w:t>
      </w:r>
      <w:r w:rsidR="00413FA5">
        <w:t>kontroler</w:t>
      </w:r>
      <w:r w:rsidRPr="00285773">
        <w:t xml:space="preserve"> ATmega8 i žicama povežemo pinove koje želimo programirati sa programatorom preko podbreakout-a (koristimo najčešće korištene pinove - 1, 3, 4, 5, 6, 8, 13, 12, 21, 23, 25, 27, 30). Programator spajamo preko USB priključka sa kompjutorom. </w:t>
      </w:r>
    </w:p>
    <w:p w:rsidR="00C97CE1" w:rsidRPr="007F4A2A" w:rsidRDefault="00C97CE1" w:rsidP="00772A09">
      <w:r>
        <w:t>Nakon što smo složili sklop, želimo staviti kod na mikro</w:t>
      </w:r>
      <w:r w:rsidR="00413FA5">
        <w:t>kontroler</w:t>
      </w:r>
      <w:r>
        <w:t xml:space="preserve">. Pokrećemo command prompt i naredbom avrdude pokrećemo AVR. Sada želimo zadati koji ćemo programator (usbtiny) i mikrokontroler (ATmega8) koristiti. Popis programatora izlistavamo naredbom 'avrdude –c asdf', a zadajemo usbtiny nardbom 'avrdude –c avrisp'. Pokrećemo program mikroC PRO i u njemu zadajemo šifru mikrokontrolera. U ovom programu pišemo kod kojim ćemo programirati mikrokontroler. </w:t>
      </w:r>
      <w:r w:rsidRPr="00B76AAC">
        <w:t>Pokrenemo</w:t>
      </w:r>
      <w:r>
        <w:t xml:space="preserve"> u terminalu naredbu '</w:t>
      </w:r>
      <w:r w:rsidRPr="00B76AAC">
        <w:t>avrdude –c usbtiny –p m328p –u –U flash:w:328Pprogram.hex</w:t>
      </w:r>
      <w:r>
        <w:t xml:space="preserve"> '</w:t>
      </w:r>
      <w:r w:rsidRPr="00B76AAC">
        <w:t xml:space="preserve"> i sad se mikrokontroler, prvo izbriše cijeli, i onda pin po pin nanovo postavlja.</w:t>
      </w:r>
    </w:p>
    <w:p w:rsidR="00C97CE1" w:rsidRPr="00B76AAC" w:rsidRDefault="00C97CE1" w:rsidP="00C97CE1">
      <w:pPr>
        <w:rPr>
          <w:rFonts w:ascii="Times New Roman" w:hAnsi="Times New Roman"/>
          <w:sz w:val="24"/>
          <w:szCs w:val="24"/>
        </w:rPr>
      </w:pPr>
    </w:p>
    <w:p w:rsidR="00C97CE1" w:rsidRPr="005D1B54" w:rsidRDefault="00C97CE1" w:rsidP="00C97CE1">
      <w:pPr>
        <w:pStyle w:val="Heading3"/>
      </w:pPr>
      <w:bookmarkStart w:id="53" w:name="_Toc314527250"/>
      <w:r w:rsidRPr="005D1B54">
        <w:t>Serijska komunikacija</w:t>
      </w:r>
      <w:bookmarkEnd w:id="53"/>
    </w:p>
    <w:p w:rsidR="00C97CE1" w:rsidRDefault="00C97CE1" w:rsidP="00772A09">
      <w:r>
        <w:t xml:space="preserve">Serijska komunikacija se sastoji od dvije komponente. Mikrokontroler čiji su izlazni naponi 0 i 5 V na podatkovnom pinu PB0 i pinu DS275 koji pretvara TTL serijski napon u standardnu </w:t>
      </w:r>
      <w:r w:rsidR="00511B23">
        <w:t>RS-232</w:t>
      </w:r>
      <w:r>
        <w:t xml:space="preserve"> </w:t>
      </w:r>
      <w:r>
        <w:lastRenderedPageBreak/>
        <w:t xml:space="preserve">komunikaciju. Kod TTL komunikacije napon od 0 V označava logičku 0, a od 5 V logičku 1. Kod </w:t>
      </w:r>
      <w:r w:rsidR="00511B23">
        <w:t>RS-232</w:t>
      </w:r>
      <w:r>
        <w:t xml:space="preserve"> komunikacije logičku 0 predstavljaju naponi u rangu od 3 V do 25 V, a logičku jedinicu naponi u rangu od -3 V do -25 V.</w:t>
      </w:r>
    </w:p>
    <w:p w:rsidR="00C97CE1" w:rsidRDefault="00C97CE1" w:rsidP="00772A09">
      <w:r>
        <w:t xml:space="preserve">Jedan okvir </w:t>
      </w:r>
      <w:r w:rsidR="00511B23">
        <w:t>RS-232</w:t>
      </w:r>
      <w:r>
        <w:t xml:space="preserve"> komunikacije (koristeći 8N1: 8 podatkovnih bitova, bez pariteta, 1 zaustavljački bit) izgledat će: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02"/>
        <w:gridCol w:w="494"/>
      </w:tblGrid>
      <w:tr w:rsidR="00C97CE1" w:rsidRPr="00624347" w:rsidTr="00021A68">
        <w:trPr>
          <w:jc w:val="center"/>
        </w:trPr>
        <w:tc>
          <w:tcPr>
            <w:tcW w:w="534" w:type="dxa"/>
          </w:tcPr>
          <w:p w:rsidR="00C97CE1" w:rsidRDefault="00C97CE1" w:rsidP="00772A09">
            <w:r>
              <w:t>0</w:t>
            </w:r>
          </w:p>
        </w:tc>
        <w:tc>
          <w:tcPr>
            <w:tcW w:w="4302" w:type="dxa"/>
          </w:tcPr>
          <w:p w:rsidR="00C97CE1" w:rsidRDefault="00C97CE1" w:rsidP="00772A09">
            <w:r>
              <w:t>8 bitova podataka</w:t>
            </w:r>
          </w:p>
        </w:tc>
        <w:tc>
          <w:tcPr>
            <w:tcW w:w="494" w:type="dxa"/>
          </w:tcPr>
          <w:p w:rsidR="00C97CE1" w:rsidRDefault="00C97CE1" w:rsidP="00772A09">
            <w:r>
              <w:t>1</w:t>
            </w:r>
          </w:p>
        </w:tc>
      </w:tr>
    </w:tbl>
    <w:p w:rsidR="00C97CE1" w:rsidRDefault="00C97CE1" w:rsidP="00C97CE1">
      <w:pPr>
        <w:pStyle w:val="NormalWeb"/>
      </w:pPr>
    </w:p>
    <w:p w:rsidR="00C97CE1" w:rsidRDefault="00C97CE1" w:rsidP="00C97CE1">
      <w:pPr>
        <w:rPr>
          <w:rFonts w:ascii="Times New Roman" w:hAnsi="Times New Roman"/>
          <w:b/>
          <w:sz w:val="24"/>
          <w:szCs w:val="24"/>
        </w:rPr>
      </w:pPr>
    </w:p>
    <w:p w:rsidR="00C97CE1" w:rsidRDefault="00C97CE1" w:rsidP="00C97CE1">
      <w:pPr>
        <w:rPr>
          <w:rFonts w:ascii="Times New Roman" w:hAnsi="Times New Roman"/>
          <w:b/>
          <w:sz w:val="24"/>
          <w:szCs w:val="24"/>
        </w:rPr>
      </w:pPr>
    </w:p>
    <w:p w:rsidR="00C97CE1" w:rsidRPr="009F11FF" w:rsidRDefault="00C97CE1" w:rsidP="00C97CE1">
      <w:pPr>
        <w:rPr>
          <w:rFonts w:ascii="Times New Roman" w:hAnsi="Times New Roman"/>
          <w:b/>
          <w:sz w:val="24"/>
          <w:szCs w:val="24"/>
        </w:rPr>
      </w:pPr>
    </w:p>
    <w:p w:rsidR="00772A09" w:rsidRDefault="00B47848" w:rsidP="00772A09">
      <w:pPr>
        <w:keepNext/>
        <w:jc w:val="center"/>
      </w:pPr>
      <w:r>
        <w:rPr>
          <w:rFonts w:ascii="Times New Roman" w:hAnsi="Times New Roman"/>
          <w:noProof/>
          <w:sz w:val="24"/>
          <w:szCs w:val="24"/>
          <w:lang w:val="en-US"/>
        </w:rPr>
        <w:drawing>
          <wp:inline distT="0" distB="0" distL="0" distR="0">
            <wp:extent cx="3736975" cy="2846705"/>
            <wp:effectExtent l="19050" t="0" r="0" b="0"/>
            <wp:docPr id="837" name="Picture 11" descr="circuit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uit_232.jpg"/>
                    <pic:cNvPicPr>
                      <a:picLocks noChangeAspect="1" noChangeArrowheads="1"/>
                    </pic:cNvPicPr>
                  </pic:nvPicPr>
                  <pic:blipFill>
                    <a:blip r:embed="rId53"/>
                    <a:srcRect/>
                    <a:stretch>
                      <a:fillRect/>
                    </a:stretch>
                  </pic:blipFill>
                  <pic:spPr bwMode="auto">
                    <a:xfrm>
                      <a:off x="0" y="0"/>
                      <a:ext cx="3736975" cy="2846705"/>
                    </a:xfrm>
                    <a:prstGeom prst="rect">
                      <a:avLst/>
                    </a:prstGeom>
                    <a:noFill/>
                    <a:ln w="9525">
                      <a:noFill/>
                      <a:miter lim="800000"/>
                      <a:headEnd/>
                      <a:tailEnd/>
                    </a:ln>
                  </pic:spPr>
                </pic:pic>
              </a:graphicData>
            </a:graphic>
          </wp:inline>
        </w:drawing>
      </w:r>
    </w:p>
    <w:p w:rsidR="00C97CE1" w:rsidRDefault="00772A09" w:rsidP="00772A09">
      <w:pPr>
        <w:pStyle w:val="Caption"/>
        <w:jc w:val="center"/>
        <w:rPr>
          <w:rFonts w:ascii="Times New Roman" w:hAnsi="Times New Roman"/>
          <w:sz w:val="24"/>
          <w:szCs w:val="24"/>
        </w:rPr>
      </w:pPr>
      <w:r>
        <w:t xml:space="preserve">Slika </w:t>
      </w:r>
      <w:fldSimple w:instr=" STYLEREF 1 \s ">
        <w:r w:rsidR="00236A12">
          <w:rPr>
            <w:noProof/>
          </w:rPr>
          <w:t>8</w:t>
        </w:r>
      </w:fldSimple>
      <w:r w:rsidR="00236A12">
        <w:noBreakHyphen/>
      </w:r>
      <w:fldSimple w:instr=" SEQ Slika \* ARABIC \s 1 ">
        <w:r w:rsidR="00236A12">
          <w:rPr>
            <w:noProof/>
          </w:rPr>
          <w:t>4</w:t>
        </w:r>
      </w:fldSimple>
      <w:r>
        <w:rPr>
          <w:noProof/>
        </w:rPr>
        <w:t xml:space="preserve"> </w:t>
      </w:r>
      <w:r w:rsidRPr="007A5B1C">
        <w:rPr>
          <w:noProof/>
        </w:rPr>
        <w:t>Standardna serijska komunikacija</w:t>
      </w:r>
    </w:p>
    <w:p w:rsidR="00C97CE1" w:rsidRDefault="00C97CE1" w:rsidP="00C97CE1">
      <w:pPr>
        <w:rPr>
          <w:rFonts w:ascii="Times New Roman" w:hAnsi="Times New Roman"/>
          <w:sz w:val="24"/>
          <w:szCs w:val="24"/>
        </w:rPr>
      </w:pPr>
    </w:p>
    <w:p w:rsidR="00C97CE1" w:rsidRPr="005D1B54" w:rsidRDefault="00C97CE1" w:rsidP="00C97CE1">
      <w:pPr>
        <w:pStyle w:val="Heading4"/>
      </w:pPr>
      <w:r w:rsidRPr="005D1B54">
        <w:t>MAX</w:t>
      </w:r>
      <w:r w:rsidR="00511B23">
        <w:t>232</w:t>
      </w:r>
    </w:p>
    <w:p w:rsidR="00C97CE1" w:rsidRDefault="00C97CE1" w:rsidP="00772A09">
      <w:pPr>
        <w:rPr>
          <w:lang w:eastAsia="hr-HR"/>
        </w:rPr>
      </w:pPr>
      <w:r>
        <w:t>MAX232 je dualni driver/prijamnik koji</w:t>
      </w:r>
      <w:r w:rsidRPr="007C1B89">
        <w:rPr>
          <w:lang w:eastAsia="hr-HR"/>
        </w:rPr>
        <w:t xml:space="preserve"> uključuje kapacitivni generator napon</w:t>
      </w:r>
      <w:r>
        <w:rPr>
          <w:lang w:eastAsia="hr-HR"/>
        </w:rPr>
        <w:t>a</w:t>
      </w:r>
      <w:r w:rsidRPr="007C1B89">
        <w:rPr>
          <w:lang w:eastAsia="hr-HR"/>
        </w:rPr>
        <w:t xml:space="preserve"> za opskrbu EIA-232 naponskim razinama od jednog 5-V opskrb</w:t>
      </w:r>
      <w:r>
        <w:rPr>
          <w:lang w:eastAsia="hr-HR"/>
        </w:rPr>
        <w:t>ljivača</w:t>
      </w:r>
      <w:r w:rsidRPr="007C1B89">
        <w:rPr>
          <w:lang w:eastAsia="hr-HR"/>
        </w:rPr>
        <w:t xml:space="preserve">. Svaki prijemnik pretvara EIA-232 ulaz na 5-V TTL / CMOS razinama. Ovi prijemnici </w:t>
      </w:r>
      <w:r>
        <w:rPr>
          <w:lang w:eastAsia="hr-HR"/>
        </w:rPr>
        <w:t xml:space="preserve">imaju </w:t>
      </w:r>
      <w:r w:rsidRPr="007C1B89">
        <w:rPr>
          <w:lang w:eastAsia="hr-HR"/>
        </w:rPr>
        <w:t>tipičan prag od 1</w:t>
      </w:r>
      <w:r>
        <w:rPr>
          <w:lang w:eastAsia="hr-HR"/>
        </w:rPr>
        <w:t>.</w:t>
      </w:r>
      <w:r w:rsidRPr="007C1B89">
        <w:rPr>
          <w:lang w:eastAsia="hr-HR"/>
        </w:rPr>
        <w:t>3 V i tipičn</w:t>
      </w:r>
      <w:r>
        <w:rPr>
          <w:lang w:eastAsia="hr-HR"/>
        </w:rPr>
        <w:t>u</w:t>
      </w:r>
      <w:r w:rsidRPr="007C1B89">
        <w:rPr>
          <w:lang w:eastAsia="hr-HR"/>
        </w:rPr>
        <w:t xml:space="preserve"> histerez</w:t>
      </w:r>
      <w:r>
        <w:rPr>
          <w:lang w:eastAsia="hr-HR"/>
        </w:rPr>
        <w:t>u</w:t>
      </w:r>
      <w:r w:rsidRPr="007C1B89">
        <w:rPr>
          <w:lang w:eastAsia="hr-HR"/>
        </w:rPr>
        <w:t xml:space="preserve"> od 0</w:t>
      </w:r>
      <w:r>
        <w:rPr>
          <w:lang w:eastAsia="hr-HR"/>
        </w:rPr>
        <w:t>.</w:t>
      </w:r>
      <w:r w:rsidRPr="007C1B89">
        <w:rPr>
          <w:lang w:eastAsia="hr-HR"/>
        </w:rPr>
        <w:t>5 V, a mo</w:t>
      </w:r>
      <w:r>
        <w:rPr>
          <w:lang w:eastAsia="hr-HR"/>
        </w:rPr>
        <w:t>gu</w:t>
      </w:r>
      <w:r w:rsidRPr="007C1B89">
        <w:rPr>
          <w:lang w:eastAsia="hr-HR"/>
        </w:rPr>
        <w:t xml:space="preserve"> prihvatiti ± 30-V ulaza. Svaki </w:t>
      </w:r>
      <w:r>
        <w:rPr>
          <w:lang w:eastAsia="hr-HR"/>
        </w:rPr>
        <w:t>driver</w:t>
      </w:r>
      <w:r w:rsidRPr="007C1B89">
        <w:rPr>
          <w:lang w:eastAsia="hr-HR"/>
        </w:rPr>
        <w:t xml:space="preserve"> pretvara TTL / CMOS ulazn</w:t>
      </w:r>
      <w:r>
        <w:rPr>
          <w:lang w:eastAsia="hr-HR"/>
        </w:rPr>
        <w:t>e</w:t>
      </w:r>
      <w:r w:rsidRPr="007C1B89">
        <w:rPr>
          <w:lang w:eastAsia="hr-HR"/>
        </w:rPr>
        <w:t xml:space="preserve"> razin</w:t>
      </w:r>
      <w:r>
        <w:rPr>
          <w:lang w:eastAsia="hr-HR"/>
        </w:rPr>
        <w:t>e</w:t>
      </w:r>
      <w:r w:rsidRPr="007C1B89">
        <w:rPr>
          <w:lang w:eastAsia="hr-HR"/>
        </w:rPr>
        <w:t xml:space="preserve"> u EIA-232 razin</w:t>
      </w:r>
      <w:r>
        <w:rPr>
          <w:lang w:eastAsia="hr-HR"/>
        </w:rPr>
        <w:t>e</w:t>
      </w:r>
      <w:r w:rsidRPr="007C1B89">
        <w:rPr>
          <w:lang w:eastAsia="hr-HR"/>
        </w:rPr>
        <w:t xml:space="preserve">. </w:t>
      </w:r>
    </w:p>
    <w:p w:rsidR="00C97CE1" w:rsidRDefault="00C97CE1" w:rsidP="00C97CE1">
      <w:pPr>
        <w:rPr>
          <w:rFonts w:ascii="Times New Roman" w:hAnsi="Times New Roman"/>
          <w:sz w:val="24"/>
          <w:szCs w:val="24"/>
          <w:lang w:eastAsia="hr-HR"/>
        </w:rPr>
      </w:pPr>
    </w:p>
    <w:p w:rsidR="00C97CE1" w:rsidRDefault="00B47848" w:rsidP="00C97CE1">
      <w:pPr>
        <w:jc w:val="center"/>
        <w:rPr>
          <w:rFonts w:ascii="Times New Roman" w:hAnsi="Times New Roman"/>
          <w:sz w:val="24"/>
          <w:szCs w:val="24"/>
          <w:lang w:eastAsia="hr-HR"/>
        </w:rPr>
      </w:pPr>
      <w:r>
        <w:rPr>
          <w:rFonts w:ascii="Times New Roman" w:hAnsi="Times New Roman"/>
          <w:noProof/>
          <w:sz w:val="24"/>
          <w:szCs w:val="24"/>
          <w:lang w:val="en-US"/>
        </w:rPr>
        <w:drawing>
          <wp:inline distT="0" distB="0" distL="0" distR="0">
            <wp:extent cx="1828800" cy="1717675"/>
            <wp:effectExtent l="19050" t="0" r="0" b="0"/>
            <wp:docPr id="838" name="Picture 9" descr="max232_pin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x232_pinovi.PNG"/>
                    <pic:cNvPicPr>
                      <a:picLocks noChangeAspect="1" noChangeArrowheads="1"/>
                    </pic:cNvPicPr>
                  </pic:nvPicPr>
                  <pic:blipFill>
                    <a:blip r:embed="rId54"/>
                    <a:srcRect/>
                    <a:stretch>
                      <a:fillRect/>
                    </a:stretch>
                  </pic:blipFill>
                  <pic:spPr bwMode="auto">
                    <a:xfrm>
                      <a:off x="0" y="0"/>
                      <a:ext cx="1828800" cy="1717675"/>
                    </a:xfrm>
                    <a:prstGeom prst="rect">
                      <a:avLst/>
                    </a:prstGeom>
                    <a:noFill/>
                    <a:ln w="9525">
                      <a:noFill/>
                      <a:miter lim="800000"/>
                      <a:headEnd/>
                      <a:tailEnd/>
                    </a:ln>
                  </pic:spPr>
                </pic:pic>
              </a:graphicData>
            </a:graphic>
          </wp:inline>
        </w:drawing>
      </w:r>
    </w:p>
    <w:p w:rsidR="00C97CE1" w:rsidRDefault="00C97CE1" w:rsidP="00C97CE1">
      <w:pPr>
        <w:jc w:val="center"/>
        <w:rPr>
          <w:rFonts w:ascii="Times New Roman" w:hAnsi="Times New Roman"/>
          <w:sz w:val="24"/>
          <w:szCs w:val="24"/>
          <w:lang w:eastAsia="hr-HR"/>
        </w:rPr>
      </w:pPr>
      <w:r>
        <w:rPr>
          <w:rFonts w:ascii="Times New Roman" w:hAnsi="Times New Roman"/>
          <w:sz w:val="24"/>
          <w:szCs w:val="24"/>
          <w:lang w:eastAsia="hr-HR"/>
        </w:rPr>
        <w:t>Slika X. Pinovi MAX232 mikrokontrolera</w:t>
      </w:r>
    </w:p>
    <w:p w:rsidR="00C97CE1" w:rsidRDefault="00C97CE1" w:rsidP="00C97CE1">
      <w:pPr>
        <w:rPr>
          <w:rFonts w:ascii="Times New Roman" w:hAnsi="Times New Roman"/>
          <w:sz w:val="24"/>
          <w:szCs w:val="24"/>
          <w:lang w:eastAsia="hr-HR"/>
        </w:rPr>
      </w:pPr>
    </w:p>
    <w:p w:rsidR="00C97CE1" w:rsidRPr="007C1B89" w:rsidRDefault="00C97CE1" w:rsidP="00C97CE1">
      <w:pPr>
        <w:rPr>
          <w:rFonts w:ascii="Times New Roman" w:hAnsi="Times New Roman"/>
          <w:sz w:val="24"/>
          <w:szCs w:val="24"/>
          <w:lang w:eastAsia="hr-HR"/>
        </w:rPr>
      </w:pPr>
    </w:p>
    <w:p w:rsidR="00C97CE1" w:rsidRPr="007C1B89" w:rsidRDefault="00C97CE1" w:rsidP="00C97CE1">
      <w:pPr>
        <w:rPr>
          <w:rFonts w:ascii="Times New Roman" w:hAnsi="Times New Roman"/>
          <w:sz w:val="24"/>
          <w:szCs w:val="24"/>
        </w:rPr>
      </w:pPr>
    </w:p>
    <w:p w:rsidR="00C97CE1" w:rsidRPr="0002501B" w:rsidRDefault="00C97CE1" w:rsidP="00C97CE1">
      <w:pPr>
        <w:rPr>
          <w:rFonts w:ascii="Times New Roman" w:hAnsi="Times New Roman"/>
          <w:sz w:val="24"/>
          <w:szCs w:val="24"/>
        </w:rPr>
      </w:pPr>
    </w:p>
    <w:p w:rsidR="00C97CE1" w:rsidRPr="00BB6D1B" w:rsidRDefault="00C97CE1" w:rsidP="00C97CE1">
      <w:pPr>
        <w:pStyle w:val="Heading3"/>
      </w:pPr>
      <w:bookmarkStart w:id="54" w:name="_Toc314527251"/>
      <w:r w:rsidRPr="00BB6D1B">
        <w:t>Elektronička pločica</w:t>
      </w:r>
      <w:bookmarkEnd w:id="54"/>
    </w:p>
    <w:p w:rsidR="00065358" w:rsidRPr="00474103" w:rsidRDefault="00065358" w:rsidP="00065358">
      <w:r>
        <w:t>Na slici 8-5 je prikazana električna shema sklopa koji ćemo slagati. Na shemi je napajanje izvedeno preko USB priključka. Kamera sa spaja preko podbreakout priključka.</w:t>
      </w:r>
    </w:p>
    <w:p w:rsidR="00065358" w:rsidRDefault="00065358" w:rsidP="00065358">
      <w:pPr>
        <w:keepNext/>
      </w:pPr>
      <w:r>
        <w:rPr>
          <w:noProof/>
          <w:lang w:val="en-US"/>
        </w:rPr>
        <w:drawing>
          <wp:inline distT="0" distB="0" distL="0" distR="0">
            <wp:extent cx="5760720" cy="4146550"/>
            <wp:effectExtent l="19050" t="0" r="0" b="0"/>
            <wp:docPr id="4" name="Picture 3" descr="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PNG"/>
                    <pic:cNvPicPr/>
                  </pic:nvPicPr>
                  <pic:blipFill>
                    <a:blip r:embed="rId55" cstate="print"/>
                    <a:stretch>
                      <a:fillRect/>
                    </a:stretch>
                  </pic:blipFill>
                  <pic:spPr>
                    <a:xfrm>
                      <a:off x="0" y="0"/>
                      <a:ext cx="5760720" cy="4146550"/>
                    </a:xfrm>
                    <a:prstGeom prst="rect">
                      <a:avLst/>
                    </a:prstGeom>
                  </pic:spPr>
                </pic:pic>
              </a:graphicData>
            </a:graphic>
          </wp:inline>
        </w:drawing>
      </w:r>
    </w:p>
    <w:p w:rsidR="00065358" w:rsidRDefault="00065358" w:rsidP="00065358">
      <w:pPr>
        <w:pStyle w:val="Caption"/>
      </w:pPr>
      <w:r>
        <w:t xml:space="preserve">Slika </w:t>
      </w:r>
      <w:fldSimple w:instr=" STYLEREF 1 \s ">
        <w:r w:rsidR="00236A12">
          <w:rPr>
            <w:noProof/>
          </w:rPr>
          <w:t>8</w:t>
        </w:r>
      </w:fldSimple>
      <w:r w:rsidR="00236A12">
        <w:noBreakHyphen/>
      </w:r>
      <w:fldSimple w:instr=" SEQ Slika \* ARABIC \s 1 ">
        <w:r w:rsidR="00236A12">
          <w:rPr>
            <w:noProof/>
          </w:rPr>
          <w:t>5</w:t>
        </w:r>
      </w:fldSimple>
      <w:r>
        <w:rPr>
          <w:noProof/>
        </w:rPr>
        <w:t xml:space="preserve"> Električna shema</w:t>
      </w:r>
    </w:p>
    <w:p w:rsidR="00065358" w:rsidRDefault="00065358" w:rsidP="00065358">
      <w:r>
        <w:t>Na slici 8-6 je prikazana slika električne sheme realizirane u programu Eagle. Ovdje smo dodali dvije diode, jednu koja nam signalizira je li na pločicu priključeno napajanje, te druga koja nam signalizira je li kamera upaljena, tj. ugašena. Za napajanje smo stavili samo dva pina na koja će se kasnije prema potrebi priključiti napajanje preko USB-a ili na bateriju.</w:t>
      </w:r>
    </w:p>
    <w:p w:rsidR="00065358" w:rsidRDefault="00065358" w:rsidP="00065358"/>
    <w:p w:rsidR="00065358" w:rsidRDefault="00065358" w:rsidP="00065358">
      <w:pPr>
        <w:keepNext/>
      </w:pPr>
      <w:r>
        <w:rPr>
          <w:noProof/>
          <w:lang w:val="en-US"/>
        </w:rPr>
        <w:lastRenderedPageBreak/>
        <w:drawing>
          <wp:inline distT="0" distB="0" distL="0" distR="0">
            <wp:extent cx="5760720" cy="3633470"/>
            <wp:effectExtent l="19050" t="0" r="0" b="0"/>
            <wp:docPr id="1" name="Picture 0" descr="p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c.PNG"/>
                    <pic:cNvPicPr/>
                  </pic:nvPicPr>
                  <pic:blipFill>
                    <a:blip r:embed="rId56" cstate="print"/>
                    <a:stretch>
                      <a:fillRect/>
                    </a:stretch>
                  </pic:blipFill>
                  <pic:spPr>
                    <a:xfrm>
                      <a:off x="0" y="0"/>
                      <a:ext cx="5760720" cy="3633470"/>
                    </a:xfrm>
                    <a:prstGeom prst="rect">
                      <a:avLst/>
                    </a:prstGeom>
                  </pic:spPr>
                </pic:pic>
              </a:graphicData>
            </a:graphic>
          </wp:inline>
        </w:drawing>
      </w:r>
    </w:p>
    <w:p w:rsidR="00065358" w:rsidRDefault="00065358" w:rsidP="00065358">
      <w:pPr>
        <w:pStyle w:val="Caption"/>
        <w:rPr>
          <w:noProof/>
        </w:rPr>
      </w:pPr>
      <w:r>
        <w:t xml:space="preserve">Slika </w:t>
      </w:r>
      <w:fldSimple w:instr=" STYLEREF 1 \s ">
        <w:r w:rsidR="00236A12">
          <w:rPr>
            <w:noProof/>
          </w:rPr>
          <w:t>8</w:t>
        </w:r>
      </w:fldSimple>
      <w:r w:rsidR="00236A12">
        <w:noBreakHyphen/>
      </w:r>
      <w:fldSimple w:instr=" SEQ Slika \* ARABIC \s 1 ">
        <w:r w:rsidR="00236A12">
          <w:rPr>
            <w:noProof/>
          </w:rPr>
          <w:t>6</w:t>
        </w:r>
      </w:fldSimple>
      <w:r>
        <w:rPr>
          <w:noProof/>
        </w:rPr>
        <w:t xml:space="preserve"> Shema elektroničke pločice u programu Eagle</w:t>
      </w:r>
    </w:p>
    <w:p w:rsidR="00236A12" w:rsidRDefault="00236A12" w:rsidP="00236A12">
      <w:pPr>
        <w:keepNext/>
      </w:pPr>
      <w:r>
        <w:rPr>
          <w:noProof/>
          <w:lang w:val="en-US"/>
        </w:rPr>
        <w:drawing>
          <wp:inline distT="0" distB="0" distL="0" distR="0">
            <wp:extent cx="5732780" cy="4612005"/>
            <wp:effectExtent l="19050" t="0" r="1270" b="0"/>
            <wp:docPr id="181" name="Picture 181" descr="C:\Users\Nikola\AppData\Local\Temp\Rar$DR23.310\ploci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Nikola\AppData\Local\Temp\Rar$DR23.310\plocica1.PNG"/>
                    <pic:cNvPicPr>
                      <a:picLocks noChangeAspect="1" noChangeArrowheads="1"/>
                    </pic:cNvPicPr>
                  </pic:nvPicPr>
                  <pic:blipFill>
                    <a:blip r:embed="rId57"/>
                    <a:srcRect/>
                    <a:stretch>
                      <a:fillRect/>
                    </a:stretch>
                  </pic:blipFill>
                  <pic:spPr bwMode="auto">
                    <a:xfrm>
                      <a:off x="0" y="0"/>
                      <a:ext cx="5732780" cy="4612005"/>
                    </a:xfrm>
                    <a:prstGeom prst="rect">
                      <a:avLst/>
                    </a:prstGeom>
                    <a:noFill/>
                    <a:ln w="9525">
                      <a:noFill/>
                      <a:miter lim="800000"/>
                      <a:headEnd/>
                      <a:tailEnd/>
                    </a:ln>
                  </pic:spPr>
                </pic:pic>
              </a:graphicData>
            </a:graphic>
          </wp:inline>
        </w:drawing>
      </w:r>
    </w:p>
    <w:p w:rsidR="00236A12" w:rsidRDefault="00D11DF6" w:rsidP="00236A12">
      <w:pPr>
        <w:pStyle w:val="Caption"/>
        <w:rPr>
          <w:noProof/>
        </w:rPr>
      </w:pPr>
      <w:fldSimple w:instr=" STYLEREF 1 \s ">
        <w:r w:rsidR="00236A12">
          <w:rPr>
            <w:noProof/>
          </w:rPr>
          <w:t>8</w:t>
        </w:r>
      </w:fldSimple>
      <w:r w:rsidR="00236A12">
        <w:noBreakHyphen/>
      </w:r>
      <w:fldSimple w:instr=" SEQ Slika \* ARABIC \s 1 ">
        <w:r w:rsidR="00236A12">
          <w:rPr>
            <w:noProof/>
          </w:rPr>
          <w:t>7</w:t>
        </w:r>
      </w:fldSimple>
      <w:r w:rsidR="00236A12">
        <w:rPr>
          <w:noProof/>
        </w:rPr>
        <w:t xml:space="preserve"> Shema elektroničke pločice spremne za izradu</w:t>
      </w:r>
    </w:p>
    <w:p w:rsidR="00C97CE1" w:rsidRPr="00525FFD" w:rsidRDefault="00C97CE1" w:rsidP="00525FFD">
      <w:pPr>
        <w:pStyle w:val="Heading2"/>
        <w:rPr>
          <w:szCs w:val="24"/>
        </w:rPr>
      </w:pPr>
      <w:bookmarkStart w:id="55" w:name="_Toc314527252"/>
      <w:r w:rsidRPr="00525FFD">
        <w:rPr>
          <w:szCs w:val="24"/>
        </w:rPr>
        <w:lastRenderedPageBreak/>
        <w:t>Software</w:t>
      </w:r>
      <w:bookmarkEnd w:id="55"/>
    </w:p>
    <w:p w:rsidR="00C97CE1" w:rsidRDefault="00C97CE1" w:rsidP="00772A09">
      <w:pPr>
        <w:rPr>
          <w:lang w:eastAsia="hr-HR"/>
        </w:rPr>
      </w:pPr>
      <w:r>
        <w:rPr>
          <w:lang w:eastAsia="hr-HR"/>
        </w:rPr>
        <w:t>U nastavku je priložen kod driver modula za kameru. Driver modul je razvijen tako da je kompatibilan sa SensorDriver modulom kakav je definiran u LABUST repozitoriju. Unutar drivera su definirane standardne i dodatne naredbe koje će kamera podržavati. Omogućeno je paljenje i gašenje kamere, izbor moda rada, pokretanje i zaustavljanje snimanje.</w:t>
      </w:r>
    </w:p>
    <w:p w:rsidR="00C97CE1" w:rsidRDefault="00C97CE1" w:rsidP="00772A09">
      <w:pPr>
        <w:rPr>
          <w:lang w:eastAsia="hr-HR"/>
        </w:rPr>
      </w:pPr>
    </w:p>
    <w:p w:rsidR="00C97CE1" w:rsidRDefault="00C97CE1" w:rsidP="00772A09">
      <w:pPr>
        <w:rPr>
          <w:lang w:eastAsia="hr-HR"/>
        </w:rPr>
      </w:pPr>
      <w:r>
        <w:rPr>
          <w:lang w:eastAsia="hr-HR"/>
        </w:rPr>
        <w:t xml:space="preserve">Driveri se baziraju na slanju riječi </w:t>
      </w:r>
      <w:r w:rsidR="00413FA5">
        <w:rPr>
          <w:lang w:eastAsia="hr-HR"/>
        </w:rPr>
        <w:t>mikrokontroler</w:t>
      </w:r>
      <w:r>
        <w:rPr>
          <w:lang w:eastAsia="hr-HR"/>
        </w:rPr>
        <w:t xml:space="preserve">u. </w:t>
      </w:r>
      <w:r w:rsidR="00413FA5">
        <w:rPr>
          <w:lang w:eastAsia="hr-HR"/>
        </w:rPr>
        <w:t>Mikrokontroler</w:t>
      </w:r>
      <w:r>
        <w:rPr>
          <w:lang w:eastAsia="hr-HR"/>
        </w:rPr>
        <w:t xml:space="preserve"> u skladu sa zahtjevom izvršava svoju funkciju.</w:t>
      </w:r>
    </w:p>
    <w:p w:rsidR="00772A09" w:rsidRPr="00594F01" w:rsidRDefault="00772A09" w:rsidP="00772A09">
      <w:pPr>
        <w:pStyle w:val="Heading1"/>
      </w:pPr>
      <w:bookmarkStart w:id="56" w:name="_Toc314527253"/>
      <w:r w:rsidRPr="00594F01">
        <w:t xml:space="preserve">Program za kalibraciju kompasa </w:t>
      </w:r>
      <w:r w:rsidRPr="00594F01">
        <w:rPr>
          <w:rStyle w:val="Emphasis"/>
          <w:i w:val="0"/>
          <w:iCs w:val="0"/>
        </w:rPr>
        <w:t>(</w:t>
      </w:r>
      <w:r w:rsidRPr="00594F01">
        <w:rPr>
          <w:rStyle w:val="Emphasis"/>
          <w:b w:val="0"/>
          <w:iCs w:val="0"/>
        </w:rPr>
        <w:t>Daniel Zima</w:t>
      </w:r>
      <w:r w:rsidRPr="00594F01">
        <w:rPr>
          <w:rStyle w:val="Emphasis"/>
          <w:i w:val="0"/>
          <w:iCs w:val="0"/>
        </w:rPr>
        <w:t>)</w:t>
      </w:r>
      <w:bookmarkEnd w:id="56"/>
    </w:p>
    <w:p w:rsidR="00772A09" w:rsidRDefault="00772A09" w:rsidP="00772A09">
      <w:pPr>
        <w:pStyle w:val="Heading2"/>
        <w:rPr>
          <w:lang w:val="pl-PL"/>
        </w:rPr>
      </w:pPr>
      <w:bookmarkStart w:id="57" w:name="_Toc314527254"/>
      <w:r>
        <w:rPr>
          <w:lang w:val="pl-PL"/>
        </w:rPr>
        <w:t>Kompas</w:t>
      </w:r>
      <w:bookmarkEnd w:id="57"/>
    </w:p>
    <w:p w:rsidR="00772A09" w:rsidRPr="0064135D" w:rsidRDefault="00772A09" w:rsidP="00772A09">
      <w:pPr>
        <w:rPr>
          <w:lang w:val="pl-PL"/>
        </w:rPr>
      </w:pPr>
      <w:r>
        <w:rPr>
          <w:lang w:val="pl-PL"/>
        </w:rPr>
        <w:t>Kompas</w:t>
      </w:r>
      <w:r w:rsidRPr="0064135D">
        <w:rPr>
          <w:vertAlign w:val="superscript"/>
          <w:lang w:val="pl-PL"/>
        </w:rPr>
        <w:t>[1]</w:t>
      </w:r>
      <w:r>
        <w:rPr>
          <w:lang w:val="pl-PL"/>
        </w:rPr>
        <w:t xml:space="preserve"> je navigacijski instrument koji mjeri smjer s obzirom na referentni okvir koji je stacionaran s obzirom na površinu zemlje. Referentni okvir definira glavne strane svijeta, sjever, jug, istok i zapad, kao i sporedne strane svijeta, sjeveroistok, sjeverozapad, jugoistok i jugozapad, koje se na kompasu označavaju s pripadajućim slovima. Često se dodaju i oznake u stupnjevima, pri čemu sjever odgovara vrijednosti od 0</w:t>
      </w:r>
      <w:r>
        <w:rPr>
          <w:rFonts w:cs="Arial"/>
          <w:lang w:val="pl-PL"/>
        </w:rPr>
        <w:t>°</w:t>
      </w:r>
      <w:r>
        <w:rPr>
          <w:lang w:val="pl-PL"/>
        </w:rPr>
        <w:t>, istok 90</w:t>
      </w:r>
      <w:r>
        <w:rPr>
          <w:rFonts w:cs="Arial"/>
          <w:lang w:val="pl-PL"/>
        </w:rPr>
        <w:t>°, jug 18</w:t>
      </w:r>
      <w:r>
        <w:rPr>
          <w:lang w:val="pl-PL"/>
        </w:rPr>
        <w:t>0</w:t>
      </w:r>
      <w:r>
        <w:rPr>
          <w:rFonts w:cs="Arial"/>
          <w:lang w:val="pl-PL"/>
        </w:rPr>
        <w:t>° i zapad 27</w:t>
      </w:r>
      <w:r>
        <w:rPr>
          <w:lang w:val="pl-PL"/>
        </w:rPr>
        <w:t>0</w:t>
      </w:r>
      <w:r>
        <w:rPr>
          <w:rFonts w:cs="Arial"/>
          <w:lang w:val="pl-PL"/>
        </w:rPr>
        <w:t>° i time se kompasu omogućuje pokazivanje azimuta. Postoji više vrsta kompasa ovisno o načinu izrade ili namjeni.</w:t>
      </w:r>
    </w:p>
    <w:p w:rsidR="00772A09" w:rsidRDefault="00772A09" w:rsidP="00772A09">
      <w:pPr>
        <w:rPr>
          <w:rFonts w:cs="Arial"/>
          <w:lang w:val="pl-PL"/>
        </w:rPr>
      </w:pPr>
    </w:p>
    <w:p w:rsidR="00772A09" w:rsidRDefault="00772A09" w:rsidP="00772A09">
      <w:pPr>
        <w:pStyle w:val="Heading2"/>
        <w:rPr>
          <w:lang w:val="pl-PL"/>
        </w:rPr>
      </w:pPr>
      <w:r>
        <w:rPr>
          <w:lang w:val="pl-PL"/>
        </w:rPr>
        <w:t xml:space="preserve"> </w:t>
      </w:r>
      <w:bookmarkStart w:id="58" w:name="_Toc314527255"/>
      <w:r>
        <w:rPr>
          <w:lang w:val="pl-PL"/>
        </w:rPr>
        <w:t>Odstupanje kompasa</w:t>
      </w:r>
      <w:bookmarkEnd w:id="58"/>
    </w:p>
    <w:p w:rsidR="00772A09" w:rsidRDefault="00772A09" w:rsidP="00772A09">
      <w:pPr>
        <w:rPr>
          <w:rFonts w:cs="Arial"/>
          <w:lang w:val="pl-PL"/>
        </w:rPr>
      </w:pPr>
      <w:r>
        <w:rPr>
          <w:rFonts w:cs="Arial"/>
          <w:lang w:val="pl-PL"/>
        </w:rPr>
        <w:t>Magnetometar</w:t>
      </w:r>
      <w:r>
        <w:rPr>
          <w:rFonts w:cs="Arial"/>
          <w:vertAlign w:val="superscript"/>
          <w:lang w:val="pl-PL"/>
        </w:rPr>
        <w:t>[2]</w:t>
      </w:r>
      <w:r>
        <w:rPr>
          <w:rFonts w:cs="Arial"/>
          <w:lang w:val="pl-PL"/>
        </w:rPr>
        <w:t xml:space="preserve"> je mjerni instrument koji se koristi za mjerenje jakosti ili smjera magnetskog polja. Da bi magnetometar bio savršeno kalibriran, mora detektirati samo Zemljino magnetsko polje. Sa idealnim troosnim magnetometrom, činit će se kao da mjerenja potuju duž površine sfere konstantnog radijusa, koju možemo nazvati „mjernim prostorom”. Tek kupljeni kompasi su kalibrirani, ali njihovim korištenjem u prostorima čija magnetska polja dovode do distorzija u tom mjernom prostoru dolazi do značajne degradacije u točnosti kursa.</w:t>
      </w:r>
    </w:p>
    <w:p w:rsidR="00772A09" w:rsidRDefault="00772A09" w:rsidP="00772A09">
      <w:r>
        <w:rPr>
          <w:rFonts w:cs="Arial"/>
          <w:lang w:val="pl-PL"/>
        </w:rPr>
        <w:t xml:space="preserve">Dva najčešća odstupanja od mjernog prostora su hard-iron i soft-iron distorzije. Hard-iron distorzija se može opisati kao </w:t>
      </w:r>
      <w:r>
        <w:t xml:space="preserve">DC pomak mjerenja koji pomiče izvorište mjerenog prostora. Uzroci tome su permanentni magneti montirani na ili okolo strukture kompasa. Soft-iron distorzija je distorzija ovisna o smjeru pojačanja </w:t>
      </w:r>
      <w:r>
        <w:rPr>
          <w:rFonts w:cs="Arial"/>
          <w:lang w:val="pl-PL"/>
        </w:rPr>
        <w:t>magnetometara</w:t>
      </w:r>
      <w:r>
        <w:t xml:space="preserve"> i uzrok joj je prisutnost materijala sa visokom permeabilnošću u okolici strukture kompasa.</w:t>
      </w:r>
    </w:p>
    <w:p w:rsidR="00772A09" w:rsidRDefault="00772A09" w:rsidP="00772A09"/>
    <w:p w:rsidR="00772A09" w:rsidRPr="00772A09" w:rsidRDefault="00772A09" w:rsidP="00772A09">
      <w:pPr>
        <w:pStyle w:val="Heading2"/>
      </w:pPr>
      <w:bookmarkStart w:id="59" w:name="_Toc314527256"/>
      <w:r w:rsidRPr="00772A09">
        <w:t>Algoritam za kalibraciju kompasa[3]</w:t>
      </w:r>
      <w:bookmarkEnd w:id="59"/>
    </w:p>
    <w:p w:rsidR="00772A09" w:rsidRDefault="00772A09" w:rsidP="00772A09">
      <w:pPr>
        <w:rPr>
          <w:rFonts w:cs="Arial"/>
          <w:lang w:val="pl-PL"/>
        </w:rPr>
      </w:pPr>
      <w:r>
        <w:rPr>
          <w:rFonts w:cs="Arial"/>
          <w:lang w:val="pl-PL"/>
        </w:rPr>
        <w:t>Neka je nedistorzirano Zemljino magnetsko polje označeno sa Be, a ono što mjerimo sa Bm. Te dvije matrice su povezane preko sljedećeg izraza:</w:t>
      </w:r>
    </w:p>
    <w:p w:rsidR="00772A09" w:rsidRDefault="00772A09" w:rsidP="00772A09">
      <w:pPr>
        <w:rPr>
          <w:rFonts w:cs="Arial"/>
          <w:lang w:val="pl-PL"/>
        </w:rPr>
      </w:pPr>
      <w:r w:rsidRPr="00A95630">
        <w:rPr>
          <w:rFonts w:cs="Arial"/>
          <w:position w:val="-14"/>
          <w:lang w:val="pl-PL"/>
        </w:rPr>
        <w:object w:dxaOrig="1780" w:dyaOrig="400">
          <v:shape id="_x0000_i1032" type="#_x0000_t75" style="width:89.55pt;height:20.05pt" o:ole="">
            <v:imagedata r:id="rId58" o:title=""/>
          </v:shape>
          <o:OLEObject Type="Embed" ProgID="Equation.DSMT4" ShapeID="_x0000_i1032" DrawAspect="Content" ObjectID="_1388269138" r:id="rId59"/>
        </w:object>
      </w:r>
      <w:r>
        <w:rPr>
          <w:rFonts w:cs="Arial"/>
          <w:lang w:val="pl-PL"/>
        </w:rPr>
        <w:t xml:space="preserve"> (1)</w:t>
      </w:r>
    </w:p>
    <w:p w:rsidR="00772A09" w:rsidRDefault="00772A09" w:rsidP="00772A09">
      <w:pPr>
        <w:rPr>
          <w:rFonts w:cs="Arial"/>
          <w:lang w:val="pl-PL"/>
        </w:rPr>
      </w:pPr>
      <w:r>
        <w:rPr>
          <w:rFonts w:cs="Arial"/>
          <w:lang w:val="pl-PL"/>
        </w:rPr>
        <w:t xml:space="preserve">gdje je </w:t>
      </w:r>
    </w:p>
    <w:p w:rsidR="00772A09" w:rsidRDefault="00772A09" w:rsidP="00772A09">
      <w:pPr>
        <w:rPr>
          <w:rFonts w:cs="Arial"/>
          <w:lang w:val="pl-PL"/>
        </w:rPr>
      </w:pPr>
      <w:r>
        <w:rPr>
          <w:rFonts w:cs="Arial"/>
          <w:lang w:val="pl-PL"/>
        </w:rPr>
        <w:t>S – soft-iron matrica dimenzija 3x3</w:t>
      </w:r>
    </w:p>
    <w:p w:rsidR="00772A09" w:rsidRDefault="00772A09" w:rsidP="00772A09">
      <w:pPr>
        <w:rPr>
          <w:rFonts w:cs="Arial"/>
          <w:lang w:val="pl-PL"/>
        </w:rPr>
      </w:pPr>
      <w:r>
        <w:rPr>
          <w:rFonts w:cs="Arial"/>
          <w:lang w:val="pl-PL"/>
        </w:rPr>
        <w:t>H – hard-iron matrica dimezija 3x1.</w:t>
      </w:r>
    </w:p>
    <w:p w:rsidR="00772A09" w:rsidRDefault="00772A09" w:rsidP="00772A09">
      <w:pPr>
        <w:rPr>
          <w:rFonts w:cs="Arial"/>
          <w:lang w:val="pl-PL"/>
        </w:rPr>
      </w:pPr>
      <w:r>
        <w:rPr>
          <w:rFonts w:cs="Arial"/>
          <w:lang w:val="pl-PL"/>
        </w:rPr>
        <w:t>Po koraku se dobiva šest mjerenja, tri iz magnetometra i tri iz akcelerometra i zapisuju se u datoteku za daljnje korištenje pri kalibraciji.</w:t>
      </w:r>
    </w:p>
    <w:p w:rsidR="00772A09" w:rsidRDefault="00772A09" w:rsidP="00772A09">
      <w:pPr>
        <w:rPr>
          <w:rFonts w:cs="Arial"/>
          <w:lang w:val="pl-PL"/>
        </w:rPr>
      </w:pPr>
      <w:r>
        <w:rPr>
          <w:rFonts w:cs="Arial"/>
          <w:lang w:val="pl-PL"/>
        </w:rPr>
        <w:t>Također je potrebno postaviti dvije bitne pretpostavke:</w:t>
      </w:r>
    </w:p>
    <w:p w:rsidR="00772A09" w:rsidRDefault="00511B23" w:rsidP="00511B23">
      <w:pPr>
        <w:numPr>
          <w:ilvl w:val="0"/>
          <w:numId w:val="14"/>
        </w:numPr>
        <w:rPr>
          <w:rFonts w:cs="Arial"/>
          <w:lang w:val="pl-PL"/>
        </w:rPr>
      </w:pPr>
      <w:r>
        <w:rPr>
          <w:rFonts w:cs="Arial"/>
          <w:lang w:val="pl-PL"/>
        </w:rPr>
        <w:t>j</w:t>
      </w:r>
      <w:r w:rsidR="00772A09">
        <w:rPr>
          <w:rFonts w:cs="Arial"/>
          <w:lang w:val="pl-PL"/>
        </w:rPr>
        <w:t>ačina Zemljinog magnetskog polja je konstantna, bez obzira na orijentaciju kompasa</w:t>
      </w:r>
    </w:p>
    <w:p w:rsidR="00772A09" w:rsidRDefault="00511B23" w:rsidP="00511B23">
      <w:pPr>
        <w:numPr>
          <w:ilvl w:val="0"/>
          <w:numId w:val="14"/>
        </w:numPr>
        <w:rPr>
          <w:rFonts w:cs="Arial"/>
          <w:lang w:val="pl-PL"/>
        </w:rPr>
      </w:pPr>
      <w:r>
        <w:rPr>
          <w:rFonts w:cs="Arial"/>
          <w:lang w:val="pl-PL"/>
        </w:rPr>
        <w:t>k</w:t>
      </w:r>
      <w:r w:rsidR="00772A09">
        <w:rPr>
          <w:rFonts w:cs="Arial"/>
          <w:lang w:val="pl-PL"/>
        </w:rPr>
        <w:t>ut između vektora Zemljinog magnetskog polja i vektora ubrzanja Zemljine sile teže je konstantan, bez obzira na orijentaciju kompasa.</w:t>
      </w:r>
    </w:p>
    <w:p w:rsidR="00772A09" w:rsidRDefault="00772A09" w:rsidP="00772A09">
      <w:pPr>
        <w:rPr>
          <w:rFonts w:cs="Arial"/>
          <w:lang w:val="pl-PL"/>
        </w:rPr>
      </w:pPr>
      <w:r>
        <w:rPr>
          <w:rFonts w:cs="Arial"/>
          <w:lang w:val="pl-PL"/>
        </w:rPr>
        <w:t>Algoritam se temelji na gornje dvije pretpostavke. Prva se koristi za matematičko manipuliranje osima magnetometara na taj način da su ortogonalne i jednakog pojačanja. U ovome koraku algoritma se računa i hard-iron matrica. Pomoću druge pretpostavke određujemo rotacijsku matricu koju koristimo za estimaciju soft-iron matrice i za poravnavanje koordinatnog sustava magnetometra sa koordinatnim sustavom akcelerometra. Zbog toga algoritam ima dva koraka, prvi smješta elipsoidni mjerni prostor u ishodište i pretvara ga u sferu, dok drugi korak rotira dobivenu sferu.</w:t>
      </w:r>
    </w:p>
    <w:p w:rsidR="00772A09" w:rsidRDefault="00772A09" w:rsidP="00772A09">
      <w:pPr>
        <w:rPr>
          <w:rFonts w:cs="Arial"/>
          <w:lang w:val="pl-PL"/>
        </w:rPr>
      </w:pPr>
      <w:r>
        <w:rPr>
          <w:rFonts w:cs="Arial"/>
          <w:lang w:val="pl-PL"/>
        </w:rPr>
        <w:t>Pojačanje Zemljinog magetskog polja se može izraziti na sljedeći način.</w:t>
      </w:r>
    </w:p>
    <w:p w:rsidR="00772A09" w:rsidRDefault="00772A09" w:rsidP="00772A09">
      <w:pPr>
        <w:rPr>
          <w:rFonts w:cs="Arial"/>
          <w:lang w:val="pl-PL"/>
        </w:rPr>
      </w:pPr>
      <w:r w:rsidRPr="0026595D">
        <w:rPr>
          <w:rFonts w:cs="Arial"/>
          <w:position w:val="-18"/>
          <w:lang w:val="pl-PL"/>
        </w:rPr>
        <w:object w:dxaOrig="7339" w:dyaOrig="520">
          <v:shape id="_x0000_i1033" type="#_x0000_t75" style="width:366.9pt;height:26.3pt" o:ole="">
            <v:imagedata r:id="rId60" o:title=""/>
          </v:shape>
          <o:OLEObject Type="Embed" ProgID="Equation.DSMT4" ShapeID="_x0000_i1033" DrawAspect="Content" ObjectID="_1388269139" r:id="rId61"/>
        </w:object>
      </w:r>
      <w:r>
        <w:rPr>
          <w:rFonts w:cs="Arial"/>
          <w:lang w:val="pl-PL"/>
        </w:rPr>
        <w:t xml:space="preserve"> (2)</w:t>
      </w:r>
    </w:p>
    <w:p w:rsidR="00772A09" w:rsidRDefault="00772A09" w:rsidP="00772A09">
      <w:pPr>
        <w:rPr>
          <w:rFonts w:cs="Arial"/>
          <w:lang w:val="pl-PL"/>
        </w:rPr>
      </w:pPr>
      <w:r>
        <w:rPr>
          <w:rFonts w:cs="Arial"/>
          <w:lang w:val="pl-PL"/>
        </w:rPr>
        <w:t>Sredni dio se može izraziti u obliku jedne matrice C.</w:t>
      </w:r>
    </w:p>
    <w:p w:rsidR="00772A09" w:rsidRDefault="00772A09" w:rsidP="00772A09">
      <w:pPr>
        <w:rPr>
          <w:rFonts w:cs="Arial"/>
          <w:lang w:val="pl-PL"/>
        </w:rPr>
      </w:pPr>
      <w:r w:rsidRPr="0026595D">
        <w:rPr>
          <w:rFonts w:cs="Arial"/>
          <w:position w:val="-6"/>
          <w:lang w:val="pl-PL"/>
        </w:rPr>
        <w:object w:dxaOrig="1020" w:dyaOrig="320">
          <v:shape id="_x0000_i1034" type="#_x0000_t75" style="width:50.7pt;height:16.3pt" o:ole="">
            <v:imagedata r:id="rId62" o:title=""/>
          </v:shape>
          <o:OLEObject Type="Embed" ProgID="Equation.DSMT4" ShapeID="_x0000_i1034" DrawAspect="Content" ObjectID="_1388269140" r:id="rId63"/>
        </w:object>
      </w:r>
      <w:r>
        <w:rPr>
          <w:rFonts w:cs="Arial"/>
          <w:lang w:val="pl-PL"/>
        </w:rPr>
        <w:t xml:space="preserve"> (3)</w:t>
      </w:r>
    </w:p>
    <w:p w:rsidR="00772A09" w:rsidRDefault="00772A09" w:rsidP="00772A09">
      <w:pPr>
        <w:rPr>
          <w:rFonts w:cs="Arial"/>
          <w:lang w:val="pl-PL"/>
        </w:rPr>
      </w:pPr>
      <w:r>
        <w:rPr>
          <w:rFonts w:cs="Arial"/>
          <w:lang w:val="pl-PL"/>
        </w:rPr>
        <w:t>Korištenjem izraza (3) u izrazu (2) i daljnim množenjem dobivamo sljedeću kvadatnu jednadžbu.</w:t>
      </w:r>
    </w:p>
    <w:p w:rsidR="00772A09" w:rsidRDefault="00772A09" w:rsidP="00772A09">
      <w:pPr>
        <w:rPr>
          <w:rFonts w:cs="Arial"/>
          <w:lang w:val="pl-PL"/>
        </w:rPr>
      </w:pPr>
      <w:r w:rsidRPr="008E1F3A">
        <w:rPr>
          <w:rFonts w:cs="Arial"/>
          <w:position w:val="-16"/>
          <w:lang w:val="pl-PL"/>
        </w:rPr>
        <w:object w:dxaOrig="4800" w:dyaOrig="480">
          <v:shape id="_x0000_i1035" type="#_x0000_t75" style="width:239.8pt;height:23.8pt" o:ole="">
            <v:imagedata r:id="rId64" o:title=""/>
          </v:shape>
          <o:OLEObject Type="Embed" ProgID="Equation.DSMT4" ShapeID="_x0000_i1035" DrawAspect="Content" ObjectID="_1388269141" r:id="rId65"/>
        </w:object>
      </w:r>
      <w:r>
        <w:rPr>
          <w:rFonts w:cs="Arial"/>
          <w:lang w:val="pl-PL"/>
        </w:rPr>
        <w:t xml:space="preserve"> (4)</w:t>
      </w:r>
    </w:p>
    <w:p w:rsidR="00772A09" w:rsidRDefault="00772A09" w:rsidP="00772A09">
      <w:pPr>
        <w:rPr>
          <w:rFonts w:cs="Arial"/>
          <w:lang w:val="pl-PL"/>
        </w:rPr>
      </w:pPr>
    </w:p>
    <w:p w:rsidR="00772A09" w:rsidRPr="00C75BE3" w:rsidRDefault="00772A09" w:rsidP="00772A09">
      <w:pPr>
        <w:pStyle w:val="Heading3"/>
        <w:rPr>
          <w:lang w:val="pl-PL"/>
        </w:rPr>
      </w:pPr>
      <w:bookmarkStart w:id="60" w:name="_Toc314527257"/>
      <w:r>
        <w:rPr>
          <w:lang w:val="pl-PL"/>
        </w:rPr>
        <w:t>Prvi korak kalibracijskog postupka</w:t>
      </w:r>
      <w:bookmarkEnd w:id="60"/>
    </w:p>
    <w:p w:rsidR="00772A09" w:rsidRDefault="00772A09" w:rsidP="00772A09">
      <w:pPr>
        <w:rPr>
          <w:lang w:val="pl-PL"/>
        </w:rPr>
      </w:pPr>
      <w:r>
        <w:rPr>
          <w:lang w:val="pl-PL"/>
        </w:rPr>
        <w:t>Prvo pretpostavimo da je soft-iron matrica gornja trokutasta.</w:t>
      </w:r>
    </w:p>
    <w:p w:rsidR="00772A09" w:rsidRDefault="00772A09" w:rsidP="00772A09">
      <w:pPr>
        <w:rPr>
          <w:lang w:val="pl-PL"/>
        </w:rPr>
      </w:pPr>
      <w:r w:rsidRPr="00C75BE3">
        <w:rPr>
          <w:position w:val="-50"/>
          <w:lang w:val="pl-PL"/>
        </w:rPr>
        <w:object w:dxaOrig="9740" w:dyaOrig="1120">
          <v:shape id="_x0000_i1036" type="#_x0000_t75" style="width:431.35pt;height:53.2pt" o:ole="">
            <v:imagedata r:id="rId66" o:title=""/>
          </v:shape>
          <o:OLEObject Type="Embed" ProgID="Equation.DSMT4" ShapeID="_x0000_i1036" DrawAspect="Content" ObjectID="_1388269142" r:id="rId67"/>
        </w:object>
      </w:r>
      <w:r>
        <w:rPr>
          <w:lang w:val="pl-PL"/>
        </w:rPr>
        <w:t>(5)</w:t>
      </w:r>
    </w:p>
    <w:p w:rsidR="00772A09" w:rsidRDefault="00772A09" w:rsidP="00772A09">
      <w:pPr>
        <w:rPr>
          <w:lang w:val="pl-PL"/>
        </w:rPr>
      </w:pPr>
      <w:r w:rsidRPr="00C75BE3">
        <w:rPr>
          <w:position w:val="-50"/>
          <w:lang w:val="pl-PL"/>
        </w:rPr>
        <w:object w:dxaOrig="3760" w:dyaOrig="1120">
          <v:shape id="_x0000_i1037" type="#_x0000_t75" style="width:187.2pt;height:55.7pt" o:ole="">
            <v:imagedata r:id="rId68" o:title=""/>
          </v:shape>
          <o:OLEObject Type="Embed" ProgID="Equation.DSMT4" ShapeID="_x0000_i1037" DrawAspect="Content" ObjectID="_1388269143" r:id="rId69"/>
        </w:object>
      </w:r>
      <w:r>
        <w:rPr>
          <w:lang w:val="pl-PL"/>
        </w:rPr>
        <w:t>(6)</w:t>
      </w:r>
    </w:p>
    <w:p w:rsidR="00772A09" w:rsidRDefault="00772A09" w:rsidP="00772A09">
      <w:pPr>
        <w:rPr>
          <w:lang w:val="pl-PL"/>
        </w:rPr>
      </w:pPr>
      <w:r>
        <w:rPr>
          <w:lang w:val="pl-PL"/>
        </w:rPr>
        <w:t>Ako pretpostavimo da se mjereni podaci Bm mogu izraziti kao vektor [x, y, z]</w:t>
      </w:r>
      <w:r w:rsidRPr="00C75BE3">
        <w:rPr>
          <w:vertAlign w:val="superscript"/>
          <w:lang w:val="pl-PL"/>
        </w:rPr>
        <w:t>T</w:t>
      </w:r>
      <w:r>
        <w:rPr>
          <w:lang w:val="pl-PL"/>
        </w:rPr>
        <w:t>, dobivamo sljedeće.</w:t>
      </w:r>
    </w:p>
    <w:p w:rsidR="00772A09" w:rsidRDefault="00772A09" w:rsidP="00772A09">
      <w:pPr>
        <w:rPr>
          <w:lang w:val="pl-PL"/>
        </w:rPr>
      </w:pPr>
      <w:r w:rsidRPr="00C75BE3">
        <w:rPr>
          <w:position w:val="-50"/>
          <w:lang w:val="pl-PL"/>
        </w:rPr>
        <w:object w:dxaOrig="7479" w:dyaOrig="1120">
          <v:shape id="_x0000_i1038" type="#_x0000_t75" style="width:373.75pt;height:55.7pt" o:ole="">
            <v:imagedata r:id="rId70" o:title=""/>
          </v:shape>
          <o:OLEObject Type="Embed" ProgID="Equation.DSMT4" ShapeID="_x0000_i1038" DrawAspect="Content" ObjectID="_1388269144" r:id="rId71"/>
        </w:object>
      </w:r>
      <w:r>
        <w:rPr>
          <w:lang w:val="pl-PL"/>
        </w:rPr>
        <w:t>(7)</w:t>
      </w:r>
    </w:p>
    <w:p w:rsidR="00772A09" w:rsidRDefault="00772A09" w:rsidP="00772A09">
      <w:pPr>
        <w:rPr>
          <w:lang w:val="pl-PL"/>
        </w:rPr>
      </w:pPr>
      <w:r>
        <w:rPr>
          <w:lang w:val="pl-PL"/>
        </w:rPr>
        <w:t>Jednadžba se može razdijeliti na tri dijela i riješavanju svakoga će se posebno pristupiti. Prvi dio se može raspisati na jednadžbu s kvadratnim članovima.</w:t>
      </w:r>
    </w:p>
    <w:p w:rsidR="00772A09" w:rsidRDefault="00772A09" w:rsidP="00772A09">
      <w:pPr>
        <w:rPr>
          <w:lang w:val="pl-PL"/>
        </w:rPr>
      </w:pPr>
      <w:r w:rsidRPr="00526813">
        <w:rPr>
          <w:position w:val="-10"/>
          <w:lang w:val="pl-PL"/>
        </w:rPr>
        <w:object w:dxaOrig="6380" w:dyaOrig="360">
          <v:shape id="_x0000_i1039" type="#_x0000_t75" style="width:319.95pt;height:18.15pt" o:ole="">
            <v:imagedata r:id="rId72" o:title=""/>
          </v:shape>
          <o:OLEObject Type="Embed" ProgID="Equation.DSMT4" ShapeID="_x0000_i1039" DrawAspect="Content" ObjectID="_1388269145" r:id="rId73"/>
        </w:object>
      </w:r>
      <w:r>
        <w:rPr>
          <w:lang w:val="pl-PL"/>
        </w:rPr>
        <w:t>(8)</w:t>
      </w:r>
    </w:p>
    <w:p w:rsidR="00772A09" w:rsidRDefault="00772A09" w:rsidP="00772A09">
      <w:pPr>
        <w:rPr>
          <w:lang w:val="pl-PL"/>
        </w:rPr>
      </w:pPr>
      <w:r>
        <w:rPr>
          <w:lang w:val="pl-PL"/>
        </w:rPr>
        <w:t>Nakon raspisivanju drugog dijela dobijemo jednadžbu s linearnim članovima,</w:t>
      </w:r>
    </w:p>
    <w:p w:rsidR="00772A09" w:rsidRDefault="00772A09" w:rsidP="00772A09">
      <w:pPr>
        <w:rPr>
          <w:lang w:val="pl-PL"/>
        </w:rPr>
      </w:pPr>
      <w:r w:rsidRPr="00526813">
        <w:rPr>
          <w:position w:val="-50"/>
          <w:lang w:val="pl-PL"/>
        </w:rPr>
        <w:object w:dxaOrig="5560" w:dyaOrig="1120">
          <v:shape id="_x0000_i1040" type="#_x0000_t75" style="width:278pt;height:55.7pt" o:ole="">
            <v:imagedata r:id="rId74" o:title=""/>
          </v:shape>
          <o:OLEObject Type="Embed" ProgID="Equation.DSMT4" ShapeID="_x0000_i1040" DrawAspect="Content" ObjectID="_1388269146" r:id="rId75"/>
        </w:object>
      </w:r>
      <w:r>
        <w:rPr>
          <w:lang w:val="pl-PL"/>
        </w:rPr>
        <w:t>(9)</w:t>
      </w:r>
    </w:p>
    <w:p w:rsidR="00772A09" w:rsidRDefault="00772A09" w:rsidP="00772A09">
      <w:pPr>
        <w:rPr>
          <w:lang w:val="pl-PL"/>
        </w:rPr>
      </w:pPr>
      <w:r>
        <w:rPr>
          <w:lang w:val="pl-PL"/>
        </w:rPr>
        <w:t>pri čemu je:</w:t>
      </w:r>
    </w:p>
    <w:p w:rsidR="00772A09" w:rsidRDefault="00772A09" w:rsidP="00772A09">
      <w:pPr>
        <w:rPr>
          <w:lang w:val="pl-PL"/>
        </w:rPr>
      </w:pPr>
      <w:r w:rsidRPr="00526813">
        <w:rPr>
          <w:position w:val="-50"/>
          <w:lang w:val="pl-PL"/>
        </w:rPr>
        <w:object w:dxaOrig="1300" w:dyaOrig="1120">
          <v:shape id="_x0000_i1041" type="#_x0000_t75" style="width:65.1pt;height:55.7pt" o:ole="">
            <v:imagedata r:id="rId76" o:title=""/>
          </v:shape>
          <o:OLEObject Type="Embed" ProgID="Equation.DSMT4" ShapeID="_x0000_i1041" DrawAspect="Content" ObjectID="_1388269147" r:id="rId77"/>
        </w:object>
      </w:r>
      <w:r>
        <w:rPr>
          <w:lang w:val="pl-PL"/>
        </w:rPr>
        <w:t>.(10)</w:t>
      </w:r>
    </w:p>
    <w:p w:rsidR="00772A09" w:rsidRDefault="00772A09" w:rsidP="00772A09">
      <w:pPr>
        <w:rPr>
          <w:lang w:val="pl-PL"/>
        </w:rPr>
      </w:pPr>
      <w:r>
        <w:rPr>
          <w:lang w:val="pl-PL"/>
        </w:rPr>
        <w:t>Konstantni članovi su smješteni u treći dio.</w:t>
      </w:r>
    </w:p>
    <w:p w:rsidR="00772A09" w:rsidRDefault="00772A09" w:rsidP="00772A09">
      <w:pPr>
        <w:rPr>
          <w:lang w:val="pl-PL"/>
        </w:rPr>
      </w:pPr>
      <w:r w:rsidRPr="000E1401">
        <w:rPr>
          <w:position w:val="-16"/>
          <w:lang w:val="pl-PL"/>
        </w:rPr>
        <w:object w:dxaOrig="2340" w:dyaOrig="480">
          <v:shape id="_x0000_i1042" type="#_x0000_t75" style="width:117.1pt;height:23.8pt" o:ole="">
            <v:imagedata r:id="rId78" o:title=""/>
          </v:shape>
          <o:OLEObject Type="Embed" ProgID="Equation.DSMT4" ShapeID="_x0000_i1042" DrawAspect="Content" ObjectID="_1388269148" r:id="rId79"/>
        </w:object>
      </w:r>
      <w:r>
        <w:rPr>
          <w:lang w:val="pl-PL"/>
        </w:rPr>
        <w:t>(11)</w:t>
      </w:r>
    </w:p>
    <w:p w:rsidR="00772A09" w:rsidRDefault="00772A09" w:rsidP="00772A09">
      <w:pPr>
        <w:rPr>
          <w:lang w:val="pl-PL"/>
        </w:rPr>
      </w:pPr>
      <w:r>
        <w:rPr>
          <w:lang w:val="pl-PL"/>
        </w:rPr>
        <w:t>Jednadžba (7) može se prikazati kao umnožak dva matrična vektora: promjenjivog ulaznog vektora i vektora estimiranih parametara.</w:t>
      </w:r>
    </w:p>
    <w:p w:rsidR="00772A09" w:rsidRDefault="00772A09" w:rsidP="00772A09">
      <w:pPr>
        <w:rPr>
          <w:lang w:val="pl-PL"/>
        </w:rPr>
      </w:pPr>
      <w:r w:rsidRPr="000E1401">
        <w:rPr>
          <w:position w:val="-164"/>
          <w:lang w:val="pl-PL"/>
        </w:rPr>
        <w:object w:dxaOrig="5440" w:dyaOrig="3400">
          <v:shape id="_x0000_i1043" type="#_x0000_t75" style="width:271.7pt;height:170.3pt" o:ole="">
            <v:imagedata r:id="rId80" o:title=""/>
          </v:shape>
          <o:OLEObject Type="Embed" ProgID="Equation.DSMT4" ShapeID="_x0000_i1043" DrawAspect="Content" ObjectID="_1388269149" r:id="rId81"/>
        </w:object>
      </w:r>
      <w:r>
        <w:rPr>
          <w:lang w:val="pl-PL"/>
        </w:rPr>
        <w:t>(12)</w:t>
      </w:r>
    </w:p>
    <w:p w:rsidR="00772A09" w:rsidRDefault="00772A09" w:rsidP="00772A09">
      <w:pPr>
        <w:rPr>
          <w:lang w:val="pl-PL"/>
        </w:rPr>
      </w:pPr>
      <w:r>
        <w:rPr>
          <w:lang w:val="pl-PL"/>
        </w:rPr>
        <w:lastRenderedPageBreak/>
        <w:t>Iz gornjeg izraza se pomoću rekurzivne metode najmanjih kvadarat računaju parametri u matrici w. Iz prvih pet parametara dobijemo matricu C iz koje zatim pomoću Cholesky dekompozicije dobijemo gornju trokustasu soft-iron matricu S_ut. Međutim, Cholesky dekompoziciju ne možemo primjeniti na bilo koju matricu. Da bi se ova metoda mogla primjeniti matrica C mora biti pozitivno definitna.</w:t>
      </w:r>
    </w:p>
    <w:p w:rsidR="00772A09" w:rsidRDefault="00772A09" w:rsidP="00772A09">
      <w:pPr>
        <w:rPr>
          <w:lang w:val="pl-PL"/>
        </w:rPr>
      </w:pPr>
      <w:r>
        <w:rPr>
          <w:lang w:val="pl-PL"/>
        </w:rPr>
        <w:t>Hard-iron vektor može se dobiti invertiranjem izraza (10).</w:t>
      </w:r>
    </w:p>
    <w:p w:rsidR="00772A09" w:rsidRDefault="00772A09" w:rsidP="00772A09">
      <w:pPr>
        <w:rPr>
          <w:lang w:val="pl-PL"/>
        </w:rPr>
      </w:pPr>
      <w:r w:rsidRPr="00605268">
        <w:rPr>
          <w:position w:val="-6"/>
          <w:lang w:val="pl-PL"/>
        </w:rPr>
        <w:object w:dxaOrig="1120" w:dyaOrig="320">
          <v:shape id="_x0000_i1044" type="#_x0000_t75" style="width:55.7pt;height:16.3pt" o:ole="">
            <v:imagedata r:id="rId82" o:title=""/>
          </v:shape>
          <o:OLEObject Type="Embed" ProgID="Equation.DSMT4" ShapeID="_x0000_i1044" DrawAspect="Content" ObjectID="_1388269150" r:id="rId83"/>
        </w:object>
      </w:r>
      <w:r>
        <w:rPr>
          <w:lang w:val="pl-PL"/>
        </w:rPr>
        <w:t>(13)</w:t>
      </w:r>
    </w:p>
    <w:p w:rsidR="00772A09" w:rsidRDefault="00772A09" w:rsidP="00772A09">
      <w:pPr>
        <w:rPr>
          <w:rFonts w:cs="Arial"/>
          <w:lang w:val="pl-PL"/>
        </w:rPr>
      </w:pPr>
      <w:r>
        <w:rPr>
          <w:lang w:val="pl-PL"/>
        </w:rPr>
        <w:t xml:space="preserve">Time smo dobili korekciju prve magnetske distorzije, tj. vratili smo mjerni prostor u ishodište pomoću matrice H i </w:t>
      </w:r>
      <w:r>
        <w:rPr>
          <w:rFonts w:cs="Arial"/>
          <w:lang w:val="pl-PL"/>
        </w:rPr>
        <w:t>postigli da su osi magnetometara ortogonalne i jednakog pojačanja pomoću matrice S_ut. Korekcija se odmah primjenjuje na mjernje podatke.</w:t>
      </w:r>
    </w:p>
    <w:p w:rsidR="00772A09" w:rsidRDefault="00772A09" w:rsidP="00772A09">
      <w:pPr>
        <w:rPr>
          <w:rFonts w:cs="Arial"/>
          <w:lang w:val="pl-PL"/>
        </w:rPr>
      </w:pPr>
      <w:r w:rsidRPr="00F40CB8">
        <w:rPr>
          <w:rFonts w:cs="Arial"/>
          <w:position w:val="-14"/>
          <w:lang w:val="pl-PL"/>
        </w:rPr>
        <w:object w:dxaOrig="2520" w:dyaOrig="400">
          <v:shape id="_x0000_i1045" type="#_x0000_t75" style="width:125.85pt;height:20.05pt" o:ole="">
            <v:imagedata r:id="rId84" o:title=""/>
          </v:shape>
          <o:OLEObject Type="Embed" ProgID="Equation.DSMT4" ShapeID="_x0000_i1045" DrawAspect="Content" ObjectID="_1388269151" r:id="rId85"/>
        </w:object>
      </w:r>
      <w:r>
        <w:rPr>
          <w:rFonts w:cs="Arial"/>
          <w:lang w:val="pl-PL"/>
        </w:rPr>
        <w:t>(14)</w:t>
      </w:r>
    </w:p>
    <w:p w:rsidR="00772A09" w:rsidRDefault="00772A09" w:rsidP="00772A09">
      <w:pPr>
        <w:rPr>
          <w:rFonts w:cs="Arial"/>
          <w:lang w:val="pl-PL"/>
        </w:rPr>
      </w:pPr>
    </w:p>
    <w:p w:rsidR="00772A09" w:rsidRPr="00C75BE3" w:rsidRDefault="00772A09" w:rsidP="00772A09">
      <w:pPr>
        <w:pStyle w:val="Heading3"/>
        <w:rPr>
          <w:lang w:val="pl-PL"/>
        </w:rPr>
      </w:pPr>
      <w:bookmarkStart w:id="61" w:name="_Toc314527258"/>
      <w:r>
        <w:rPr>
          <w:lang w:val="pl-PL"/>
        </w:rPr>
        <w:t>Drugi korak kalibracijskog postupka</w:t>
      </w:r>
      <w:bookmarkEnd w:id="61"/>
    </w:p>
    <w:p w:rsidR="00772A09" w:rsidRDefault="00772A09" w:rsidP="00772A09">
      <w:pPr>
        <w:rPr>
          <w:rFonts w:cs="Arial"/>
          <w:lang w:val="pl-PL"/>
        </w:rPr>
      </w:pPr>
      <w:r>
        <w:rPr>
          <w:lang w:val="pl-PL"/>
        </w:rPr>
        <w:t xml:space="preserve">Pretpostavka da je soft-iron matrica gornja trokutasta je očito loša. Poboljšavamo ju tako da estimiramo rotacijsku matricu koja </w:t>
      </w:r>
      <w:r>
        <w:rPr>
          <w:rFonts w:cs="Arial"/>
          <w:lang w:val="pl-PL"/>
        </w:rPr>
        <w:t>poravnava koordinatni sustav magnetometra sa koordinatnim sustavom akcelerometra.</w:t>
      </w:r>
    </w:p>
    <w:p w:rsidR="00772A09" w:rsidRDefault="00772A09" w:rsidP="00772A09">
      <w:pPr>
        <w:rPr>
          <w:rFonts w:cs="Arial"/>
          <w:lang w:val="pl-PL"/>
        </w:rPr>
      </w:pPr>
      <w:r w:rsidRPr="00C54D28">
        <w:rPr>
          <w:rFonts w:cs="Arial"/>
          <w:position w:val="-14"/>
          <w:lang w:val="pl-PL"/>
        </w:rPr>
        <w:object w:dxaOrig="3980" w:dyaOrig="400">
          <v:shape id="_x0000_i1046" type="#_x0000_t75" style="width:199.7pt;height:20.05pt" o:ole="">
            <v:imagedata r:id="rId86" o:title=""/>
          </v:shape>
          <o:OLEObject Type="Embed" ProgID="Equation.DSMT4" ShapeID="_x0000_i1046" DrawAspect="Content" ObjectID="_1388269152" r:id="rId87"/>
        </w:object>
      </w:r>
      <w:r>
        <w:rPr>
          <w:rFonts w:cs="Arial"/>
          <w:lang w:val="pl-PL"/>
        </w:rPr>
        <w:t>(15)</w:t>
      </w:r>
    </w:p>
    <w:p w:rsidR="00772A09" w:rsidRDefault="00772A09" w:rsidP="00772A09">
      <w:pPr>
        <w:rPr>
          <w:rFonts w:cs="Arial"/>
          <w:lang w:val="pl-PL"/>
        </w:rPr>
      </w:pPr>
      <w:r>
        <w:rPr>
          <w:rFonts w:cs="Arial"/>
          <w:lang w:val="pl-PL"/>
        </w:rPr>
        <w:t>Pretpostavljamo da je koordinatni sustav akcelerometra ortogonalan i da je umnožak vektora akcelerometra i i magnetometra konstanta.</w:t>
      </w:r>
    </w:p>
    <w:p w:rsidR="00772A09" w:rsidRDefault="00772A09" w:rsidP="00772A09">
      <w:pPr>
        <w:rPr>
          <w:rFonts w:cs="Arial"/>
          <w:lang w:val="pl-PL"/>
        </w:rPr>
      </w:pPr>
      <w:r w:rsidRPr="00C54D28">
        <w:rPr>
          <w:rFonts w:cs="Arial"/>
          <w:position w:val="-50"/>
          <w:lang w:val="pl-PL"/>
        </w:rPr>
        <w:object w:dxaOrig="1340" w:dyaOrig="1120">
          <v:shape id="_x0000_i1047" type="#_x0000_t75" style="width:67pt;height:55.7pt" o:ole="">
            <v:imagedata r:id="rId88" o:title=""/>
          </v:shape>
          <o:OLEObject Type="Embed" ProgID="Equation.DSMT4" ShapeID="_x0000_i1047" DrawAspect="Content" ObjectID="_1388269153" r:id="rId89"/>
        </w:object>
      </w:r>
      <w:r>
        <w:rPr>
          <w:rFonts w:cs="Arial"/>
          <w:lang w:val="pl-PL"/>
        </w:rPr>
        <w:t>(16)</w:t>
      </w:r>
    </w:p>
    <w:p w:rsidR="00772A09" w:rsidRDefault="00772A09" w:rsidP="00772A09">
      <w:pPr>
        <w:rPr>
          <w:lang w:val="pl-PL"/>
        </w:rPr>
      </w:pPr>
      <w:r w:rsidRPr="00C54D28">
        <w:rPr>
          <w:position w:val="-50"/>
          <w:lang w:val="pl-PL"/>
        </w:rPr>
        <w:object w:dxaOrig="4220" w:dyaOrig="1120">
          <v:shape id="_x0000_i1048" type="#_x0000_t75" style="width:211pt;height:55.7pt" o:ole="">
            <v:imagedata r:id="rId90" o:title=""/>
          </v:shape>
          <o:OLEObject Type="Embed" ProgID="Equation.DSMT4" ShapeID="_x0000_i1048" DrawAspect="Content" ObjectID="_1388269154" r:id="rId91"/>
        </w:object>
      </w:r>
      <w:r>
        <w:rPr>
          <w:lang w:val="pl-PL"/>
        </w:rPr>
        <w:t>(17)</w:t>
      </w:r>
    </w:p>
    <w:p w:rsidR="00772A09" w:rsidRDefault="00772A09" w:rsidP="00772A09">
      <w:pPr>
        <w:rPr>
          <w:lang w:val="pl-PL"/>
        </w:rPr>
      </w:pPr>
      <w:r>
        <w:rPr>
          <w:lang w:val="pl-PL"/>
        </w:rPr>
        <w:t>Kada pomožimo (16) i (17) dobijemo:</w:t>
      </w:r>
    </w:p>
    <w:p w:rsidR="00772A09" w:rsidRDefault="00772A09" w:rsidP="00772A09">
      <w:pPr>
        <w:rPr>
          <w:lang w:val="pl-PL"/>
        </w:rPr>
      </w:pPr>
      <w:r w:rsidRPr="00C54D28">
        <w:rPr>
          <w:position w:val="-50"/>
          <w:lang w:val="pl-PL"/>
        </w:rPr>
        <w:object w:dxaOrig="6120" w:dyaOrig="1120">
          <v:shape id="_x0000_i1049" type="#_x0000_t75" style="width:306.15pt;height:55.7pt" o:ole="">
            <v:imagedata r:id="rId92" o:title=""/>
          </v:shape>
          <o:OLEObject Type="Embed" ProgID="Equation.DSMT4" ShapeID="_x0000_i1049" DrawAspect="Content" ObjectID="_1388269155" r:id="rId93"/>
        </w:object>
      </w:r>
      <w:r>
        <w:rPr>
          <w:lang w:val="pl-PL"/>
        </w:rPr>
        <w:t>(18)</w:t>
      </w:r>
    </w:p>
    <w:p w:rsidR="00772A09" w:rsidRDefault="00772A09" w:rsidP="00772A09">
      <w:pPr>
        <w:rPr>
          <w:lang w:val="pl-PL"/>
        </w:rPr>
      </w:pPr>
      <w:r>
        <w:rPr>
          <w:lang w:val="pl-PL"/>
        </w:rPr>
        <w:t>Nakon toga podijelimo (18) sa r11</w:t>
      </w:r>
    </w:p>
    <w:p w:rsidR="00772A09" w:rsidRDefault="00772A09" w:rsidP="00772A09">
      <w:pPr>
        <w:rPr>
          <w:lang w:val="pl-PL"/>
        </w:rPr>
      </w:pPr>
      <w:r w:rsidRPr="00A02B83">
        <w:rPr>
          <w:position w:val="-92"/>
          <w:lang w:val="pl-PL"/>
        </w:rPr>
        <w:object w:dxaOrig="4780" w:dyaOrig="1960">
          <v:shape id="_x0000_i1050" type="#_x0000_t75" style="width:239.15pt;height:98.3pt" o:ole="">
            <v:imagedata r:id="rId94" o:title=""/>
          </v:shape>
          <o:OLEObject Type="Embed" ProgID="Equation.DSMT4" ShapeID="_x0000_i1050" DrawAspect="Content" ObjectID="_1388269156" r:id="rId95"/>
        </w:object>
      </w:r>
      <w:r>
        <w:rPr>
          <w:lang w:val="pl-PL"/>
        </w:rPr>
        <w:t>(19)</w:t>
      </w:r>
    </w:p>
    <w:p w:rsidR="00772A09" w:rsidRDefault="00772A09" w:rsidP="00772A09">
      <w:pPr>
        <w:rPr>
          <w:lang w:val="pl-PL"/>
        </w:rPr>
      </w:pPr>
      <w:r>
        <w:rPr>
          <w:lang w:val="pl-PL"/>
        </w:rPr>
        <w:t>i napravimo isti prikaz kao i u prvom koraku kalibracije.</w:t>
      </w:r>
    </w:p>
    <w:p w:rsidR="00772A09" w:rsidRDefault="00772A09" w:rsidP="00772A09">
      <w:pPr>
        <w:rPr>
          <w:lang w:val="pl-PL"/>
        </w:rPr>
      </w:pPr>
      <w:r w:rsidRPr="00A02B83">
        <w:rPr>
          <w:position w:val="-30"/>
          <w:lang w:val="pl-PL"/>
        </w:rPr>
        <w:object w:dxaOrig="5660" w:dyaOrig="5840">
          <v:shape id="_x0000_i1051" type="#_x0000_t75" style="width:283pt;height:291.75pt" o:ole="">
            <v:imagedata r:id="rId96" o:title=""/>
          </v:shape>
          <o:OLEObject Type="Embed" ProgID="Equation.DSMT4" ShapeID="_x0000_i1051" DrawAspect="Content" ObjectID="_1388269157" r:id="rId97"/>
        </w:object>
      </w:r>
      <w:r>
        <w:rPr>
          <w:lang w:val="pl-PL"/>
        </w:rPr>
        <w:t>(20)</w:t>
      </w:r>
    </w:p>
    <w:p w:rsidR="00772A09" w:rsidRDefault="00772A09" w:rsidP="00772A09">
      <w:pPr>
        <w:rPr>
          <w:lang w:val="pl-PL"/>
        </w:rPr>
      </w:pPr>
      <w:r>
        <w:rPr>
          <w:lang w:val="pl-PL"/>
        </w:rPr>
        <w:t>Kao i u prvom koraku i sada se primjenjuje rekurzivna metoda najmanjih kvadrata za estimaciju parametara matrice w.</w:t>
      </w:r>
    </w:p>
    <w:p w:rsidR="00772A09" w:rsidRDefault="00772A09" w:rsidP="00772A09">
      <w:pPr>
        <w:rPr>
          <w:lang w:val="pl-PL"/>
        </w:rPr>
      </w:pPr>
      <w:r>
        <w:rPr>
          <w:lang w:val="pl-PL"/>
        </w:rPr>
        <w:t>Tako dobivamo matricu T,</w:t>
      </w:r>
    </w:p>
    <w:p w:rsidR="00772A09" w:rsidRDefault="00772A09" w:rsidP="00772A09">
      <w:pPr>
        <w:rPr>
          <w:lang w:val="pl-PL"/>
        </w:rPr>
      </w:pPr>
      <w:r w:rsidRPr="00C328EC">
        <w:rPr>
          <w:position w:val="-92"/>
          <w:lang w:val="pl-PL"/>
        </w:rPr>
        <w:object w:dxaOrig="2299" w:dyaOrig="1960">
          <v:shape id="_x0000_i1052" type="#_x0000_t75" style="width:115.85pt;height:98.3pt" o:ole="">
            <v:imagedata r:id="rId98" o:title=""/>
          </v:shape>
          <o:OLEObject Type="Embed" ProgID="Equation.DSMT4" ShapeID="_x0000_i1052" DrawAspect="Content" ObjectID="_1388269158" r:id="rId99"/>
        </w:object>
      </w:r>
      <w:r>
        <w:rPr>
          <w:lang w:val="pl-PL"/>
        </w:rPr>
        <w:t>(21)</w:t>
      </w:r>
    </w:p>
    <w:p w:rsidR="00772A09" w:rsidRDefault="00772A09" w:rsidP="00772A09">
      <w:pPr>
        <w:rPr>
          <w:lang w:val="pl-PL"/>
        </w:rPr>
      </w:pPr>
      <w:r>
        <w:rPr>
          <w:lang w:val="pl-PL"/>
        </w:rPr>
        <w:t>ali nam je vrijednost r11 i dalje nepoznata i zbog toga ćemo primjeniti važno svojstvo rotacijske matrice: determinanta joj je uvijek jednaka 1.</w:t>
      </w:r>
    </w:p>
    <w:p w:rsidR="00772A09" w:rsidRDefault="00772A09" w:rsidP="00772A09">
      <w:pPr>
        <w:rPr>
          <w:lang w:val="pl-PL"/>
        </w:rPr>
      </w:pPr>
      <w:r w:rsidRPr="00C328EC">
        <w:rPr>
          <w:position w:val="-24"/>
          <w:lang w:val="pl-PL"/>
        </w:rPr>
        <w:object w:dxaOrig="1660" w:dyaOrig="660">
          <v:shape id="_x0000_i1053" type="#_x0000_t75" style="width:83.25pt;height:33.2pt" o:ole="">
            <v:imagedata r:id="rId100" o:title=""/>
          </v:shape>
          <o:OLEObject Type="Embed" ProgID="Equation.DSMT4" ShapeID="_x0000_i1053" DrawAspect="Content" ObjectID="_1388269159" r:id="rId101"/>
        </w:object>
      </w:r>
      <w:r>
        <w:rPr>
          <w:lang w:val="pl-PL"/>
        </w:rPr>
        <w:t>(22)</w:t>
      </w:r>
    </w:p>
    <w:p w:rsidR="00772A09" w:rsidRDefault="00772A09" w:rsidP="00772A09">
      <w:pPr>
        <w:rPr>
          <w:lang w:val="pl-PL"/>
        </w:rPr>
      </w:pPr>
      <w:r>
        <w:rPr>
          <w:lang w:val="pl-PL"/>
        </w:rPr>
        <w:t>Samo ako je gornja determinanta pozitivna možemo ažurirati estimaciju vrijednosti r11.</w:t>
      </w:r>
    </w:p>
    <w:p w:rsidR="00772A09" w:rsidRDefault="00772A09" w:rsidP="00772A09">
      <w:pPr>
        <w:rPr>
          <w:lang w:val="pl-PL"/>
        </w:rPr>
      </w:pPr>
      <w:r w:rsidRPr="00422CB5">
        <w:rPr>
          <w:position w:val="-34"/>
          <w:lang w:val="pl-PL"/>
        </w:rPr>
        <w:object w:dxaOrig="1219" w:dyaOrig="940">
          <v:shape id="_x0000_i1054" type="#_x0000_t75" style="width:60.75pt;height:46.95pt" o:ole="">
            <v:imagedata r:id="rId102" o:title=""/>
          </v:shape>
          <o:OLEObject Type="Embed" ProgID="Equation.DSMT4" ShapeID="_x0000_i1054" DrawAspect="Content" ObjectID="_1388269160" r:id="rId103"/>
        </w:object>
      </w:r>
      <w:r>
        <w:rPr>
          <w:lang w:val="pl-PL"/>
        </w:rPr>
        <w:t>(23)</w:t>
      </w:r>
    </w:p>
    <w:p w:rsidR="00772A09" w:rsidRDefault="00772A09" w:rsidP="00772A09">
      <w:pPr>
        <w:rPr>
          <w:lang w:val="pl-PL"/>
        </w:rPr>
      </w:pPr>
      <w:r>
        <w:rPr>
          <w:lang w:val="pl-PL"/>
        </w:rPr>
        <w:t>Iz toga dobivamo rotacijski matricu i uvrštavamo ju u izraz (15) da bi izvršili korekciju mjernih podataka.</w:t>
      </w:r>
    </w:p>
    <w:p w:rsidR="00772A09" w:rsidRDefault="00772A09" w:rsidP="00772A09">
      <w:pPr>
        <w:rPr>
          <w:lang w:val="pl-PL"/>
        </w:rPr>
      </w:pPr>
      <w:r w:rsidRPr="00422CB5">
        <w:rPr>
          <w:position w:val="-4"/>
          <w:lang w:val="pl-PL"/>
        </w:rPr>
        <w:object w:dxaOrig="1040" w:dyaOrig="260">
          <v:shape id="_x0000_i1055" type="#_x0000_t75" style="width:51.95pt;height:13.75pt" o:ole="">
            <v:imagedata r:id="rId104" o:title=""/>
          </v:shape>
          <o:OLEObject Type="Embed" ProgID="Equation.DSMT4" ShapeID="_x0000_i1055" DrawAspect="Content" ObjectID="_1388269161" r:id="rId105"/>
        </w:object>
      </w:r>
      <w:r>
        <w:rPr>
          <w:lang w:val="pl-PL"/>
        </w:rPr>
        <w:t>(24)</w:t>
      </w:r>
    </w:p>
    <w:p w:rsidR="00772A09" w:rsidRDefault="00772A09" w:rsidP="00772A09">
      <w:pPr>
        <w:pStyle w:val="Heading3"/>
        <w:rPr>
          <w:lang w:val="pl-PL"/>
        </w:rPr>
      </w:pPr>
      <w:bookmarkStart w:id="62" w:name="_Toc314527259"/>
      <w:r>
        <w:rPr>
          <w:lang w:val="pl-PL"/>
        </w:rPr>
        <w:t>Rekurzivna metoda najmanjih kvadarata (RLS metoda)</w:t>
      </w:r>
      <w:bookmarkEnd w:id="62"/>
    </w:p>
    <w:p w:rsidR="00772A09" w:rsidRDefault="00772A09" w:rsidP="00772A09">
      <w:pPr>
        <w:rPr>
          <w:lang w:val="pl-PL"/>
        </w:rPr>
      </w:pPr>
      <w:r>
        <w:rPr>
          <w:lang w:val="pl-PL"/>
        </w:rPr>
        <w:t>Za svaki korak rekurzije učitava se novi niz podataka: x, y, z dobivenih iz magnetometara i ax, ay i az iz akcelerometara i u svakom koraku kalibracije pokušava se pratiti odabrani (promatrani) signal obs(n). Praćenje se obavlja tako da estimiramo vektor w i pomnožimo ga sa ulaznim vektorom, smanjujući razliku između estimirane i promatrane vrijednosti.</w:t>
      </w:r>
    </w:p>
    <w:p w:rsidR="00772A09" w:rsidRDefault="00772A09" w:rsidP="00772A09">
      <w:pPr>
        <w:rPr>
          <w:lang w:val="pl-PL"/>
        </w:rPr>
      </w:pPr>
      <w:r>
        <w:rPr>
          <w:lang w:val="pl-PL"/>
        </w:rPr>
        <w:t>Prije nego što uopće možemo započeti s RLS algoritmom, potrebno je obaviti početne incijalizacije. Za soft-iron i hard-iron matrice uzimamo sljedeće početne vrijednosti.</w:t>
      </w:r>
    </w:p>
    <w:p w:rsidR="00772A09" w:rsidRDefault="00772A09" w:rsidP="00772A09">
      <w:pPr>
        <w:rPr>
          <w:lang w:val="pl-PL"/>
        </w:rPr>
      </w:pPr>
      <w:r w:rsidRPr="00E12C8D">
        <w:rPr>
          <w:position w:val="-50"/>
          <w:lang w:val="pl-PL"/>
        </w:rPr>
        <w:object w:dxaOrig="1500" w:dyaOrig="1120">
          <v:shape id="_x0000_i1056" type="#_x0000_t75" style="width:75.15pt;height:55.7pt" o:ole="">
            <v:imagedata r:id="rId106" o:title=""/>
          </v:shape>
          <o:OLEObject Type="Embed" ProgID="Equation.DSMT4" ShapeID="_x0000_i1056" DrawAspect="Content" ObjectID="_1388269162" r:id="rId107"/>
        </w:object>
      </w:r>
      <w:r>
        <w:rPr>
          <w:lang w:val="pl-PL"/>
        </w:rPr>
        <w:t>(25)</w:t>
      </w:r>
      <w:r>
        <w:rPr>
          <w:lang w:val="pl-PL"/>
        </w:rPr>
        <w:tab/>
      </w:r>
      <w:r>
        <w:rPr>
          <w:lang w:val="pl-PL"/>
        </w:rPr>
        <w:tab/>
      </w:r>
      <w:r w:rsidRPr="00E12C8D">
        <w:rPr>
          <w:position w:val="-50"/>
          <w:lang w:val="pl-PL"/>
        </w:rPr>
        <w:object w:dxaOrig="880" w:dyaOrig="1120">
          <v:shape id="_x0000_i1057" type="#_x0000_t75" style="width:43.85pt;height:55.7pt" o:ole="">
            <v:imagedata r:id="rId108" o:title=""/>
          </v:shape>
          <o:OLEObject Type="Embed" ProgID="Equation.DSMT4" ShapeID="_x0000_i1057" DrawAspect="Content" ObjectID="_1388269163" r:id="rId109"/>
        </w:object>
      </w:r>
      <w:r>
        <w:rPr>
          <w:lang w:val="pl-PL"/>
        </w:rPr>
        <w:t>(26)</w:t>
      </w:r>
    </w:p>
    <w:p w:rsidR="00772A09" w:rsidRDefault="00772A09" w:rsidP="00772A09">
      <w:pPr>
        <w:rPr>
          <w:lang w:val="pl-PL"/>
        </w:rPr>
      </w:pPr>
      <w:r>
        <w:rPr>
          <w:lang w:val="pl-PL"/>
        </w:rPr>
        <w:t>P je matrica kovarijance i za oba koraka kalibracije je jedinična matrica pomnožena sa velikim skalarom.</w:t>
      </w:r>
    </w:p>
    <w:p w:rsidR="00772A09" w:rsidRDefault="00772A09" w:rsidP="00772A09">
      <w:pPr>
        <w:rPr>
          <w:lang w:val="pl-PL"/>
        </w:rPr>
      </w:pPr>
      <w:r w:rsidRPr="00E12C8D">
        <w:rPr>
          <w:position w:val="-156"/>
          <w:lang w:val="pl-PL"/>
        </w:rPr>
        <w:object w:dxaOrig="3980" w:dyaOrig="3240">
          <v:shape id="_x0000_i1058" type="#_x0000_t75" style="width:199.7pt;height:162.15pt" o:ole="">
            <v:imagedata r:id="rId110" o:title=""/>
          </v:shape>
          <o:OLEObject Type="Embed" ProgID="Equation.DSMT4" ShapeID="_x0000_i1058" DrawAspect="Content" ObjectID="_1388269164" r:id="rId111"/>
        </w:object>
      </w:r>
      <w:r>
        <w:rPr>
          <w:lang w:val="pl-PL"/>
        </w:rPr>
        <w:t>(27)</w:t>
      </w:r>
    </w:p>
    <w:p w:rsidR="00772A09" w:rsidRDefault="00772A09" w:rsidP="00772A09">
      <w:pPr>
        <w:rPr>
          <w:lang w:val="pl-PL"/>
        </w:rPr>
      </w:pPr>
      <w:r>
        <w:rPr>
          <w:lang w:val="pl-PL"/>
        </w:rPr>
        <w:t>Početne vrijednosti vektora sa estimiranim parametrima mož</w:t>
      </w:r>
      <w:r w:rsidR="00511B23">
        <w:rPr>
          <w:lang w:val="pl-PL"/>
        </w:rPr>
        <w:t>emo postaviti na sljedeći način:</w:t>
      </w:r>
    </w:p>
    <w:p w:rsidR="00772A09" w:rsidRDefault="00772A09" w:rsidP="00772A09">
      <w:pPr>
        <w:rPr>
          <w:lang w:val="pl-PL"/>
        </w:rPr>
      </w:pPr>
      <w:r w:rsidRPr="00E12C8D">
        <w:rPr>
          <w:position w:val="-156"/>
          <w:lang w:val="pl-PL"/>
        </w:rPr>
        <w:object w:dxaOrig="1100" w:dyaOrig="3240">
          <v:shape id="_x0000_i1059" type="#_x0000_t75" style="width:54.45pt;height:162.15pt" o:ole="">
            <v:imagedata r:id="rId112" o:title=""/>
          </v:shape>
          <o:OLEObject Type="Embed" ProgID="Equation.DSMT4" ShapeID="_x0000_i1059" DrawAspect="Content" ObjectID="_1388269165" r:id="rId113"/>
        </w:object>
      </w:r>
      <w:r>
        <w:rPr>
          <w:lang w:val="pl-PL"/>
        </w:rPr>
        <w:t>(28)</w:t>
      </w:r>
      <w:r>
        <w:rPr>
          <w:lang w:val="pl-PL"/>
        </w:rPr>
        <w:tab/>
      </w:r>
      <w:r>
        <w:rPr>
          <w:lang w:val="pl-PL"/>
        </w:rPr>
        <w:tab/>
      </w:r>
      <w:r w:rsidRPr="00E12C8D">
        <w:rPr>
          <w:position w:val="-156"/>
          <w:lang w:val="pl-PL"/>
        </w:rPr>
        <w:object w:dxaOrig="1060" w:dyaOrig="3240">
          <v:shape id="_x0000_i1060" type="#_x0000_t75" style="width:53.2pt;height:162.15pt" o:ole="">
            <v:imagedata r:id="rId114" o:title=""/>
          </v:shape>
          <o:OLEObject Type="Embed" ProgID="Equation.DSMT4" ShapeID="_x0000_i1060" DrawAspect="Content" ObjectID="_1388269166" r:id="rId115"/>
        </w:object>
      </w:r>
      <w:r>
        <w:rPr>
          <w:lang w:val="pl-PL"/>
        </w:rPr>
        <w:t>(29)</w:t>
      </w:r>
    </w:p>
    <w:p w:rsidR="00772A09" w:rsidRDefault="00772A09" w:rsidP="00772A09">
      <w:pPr>
        <w:rPr>
          <w:lang w:val="pl-PL"/>
        </w:rPr>
      </w:pPr>
      <w:r>
        <w:rPr>
          <w:lang w:val="pl-PL"/>
        </w:rPr>
        <w:t>Odabrani (promatrani) signali su:</w:t>
      </w:r>
    </w:p>
    <w:p w:rsidR="00772A09" w:rsidRDefault="00772A09" w:rsidP="00772A09">
      <w:pPr>
        <w:rPr>
          <w:lang w:val="pl-PL"/>
        </w:rPr>
      </w:pPr>
      <w:r w:rsidRPr="006A7002">
        <w:rPr>
          <w:position w:val="-14"/>
          <w:lang w:val="pl-PL"/>
        </w:rPr>
        <w:object w:dxaOrig="1280" w:dyaOrig="400">
          <v:shape id="_x0000_i1061" type="#_x0000_t75" style="width:63.85pt;height:20.05pt" o:ole="">
            <v:imagedata r:id="rId116" o:title=""/>
          </v:shape>
          <o:OLEObject Type="Embed" ProgID="Equation.DSMT4" ShapeID="_x0000_i1061" DrawAspect="Content" ObjectID="_1388269167" r:id="rId117"/>
        </w:object>
      </w:r>
      <w:r>
        <w:rPr>
          <w:lang w:val="pl-PL"/>
        </w:rPr>
        <w:t>(30)</w:t>
      </w:r>
      <w:r>
        <w:rPr>
          <w:lang w:val="pl-PL"/>
        </w:rPr>
        <w:tab/>
      </w:r>
      <w:r>
        <w:rPr>
          <w:lang w:val="pl-PL"/>
        </w:rPr>
        <w:tab/>
      </w:r>
      <w:r w:rsidRPr="006A7002">
        <w:rPr>
          <w:position w:val="-14"/>
          <w:lang w:val="pl-PL"/>
        </w:rPr>
        <w:object w:dxaOrig="1680" w:dyaOrig="400">
          <v:shape id="_x0000_i1062" type="#_x0000_t75" style="width:83.9pt;height:20.05pt" o:ole="">
            <v:imagedata r:id="rId118" o:title=""/>
          </v:shape>
          <o:OLEObject Type="Embed" ProgID="Equation.DSMT4" ShapeID="_x0000_i1062" DrawAspect="Content" ObjectID="_1388269168" r:id="rId119"/>
        </w:object>
      </w:r>
      <w:r>
        <w:rPr>
          <w:lang w:val="pl-PL"/>
        </w:rPr>
        <w:t>(31)</w:t>
      </w:r>
    </w:p>
    <w:p w:rsidR="00772A09" w:rsidRDefault="00772A09" w:rsidP="00772A09">
      <w:pPr>
        <w:rPr>
          <w:lang w:val="pl-PL"/>
        </w:rPr>
      </w:pPr>
      <w:r>
        <w:rPr>
          <w:lang w:val="pl-PL"/>
        </w:rPr>
        <w:t>U svakom koraku čitamo novi set mjerenih podataka i izvršavamo RLS algoritam</w:t>
      </w:r>
      <w:r>
        <w:rPr>
          <w:vertAlign w:val="superscript"/>
          <w:lang w:val="pl-PL"/>
        </w:rPr>
        <w:t xml:space="preserve">[5] </w:t>
      </w:r>
      <w:r>
        <w:rPr>
          <w:lang w:val="pl-PL"/>
        </w:rPr>
        <w:t>prema izrazima (32)-(38). Originalni izrazi su razdijeljeni na manje podizraze zbog lakšeg računanja.</w:t>
      </w:r>
    </w:p>
    <w:p w:rsidR="00772A09" w:rsidRDefault="00772A09" w:rsidP="00772A09">
      <w:pPr>
        <w:rPr>
          <w:lang w:val="pl-PL"/>
        </w:rPr>
      </w:pPr>
      <w:r w:rsidRPr="006A7002">
        <w:rPr>
          <w:position w:val="-14"/>
          <w:lang w:val="pl-PL"/>
        </w:rPr>
        <w:object w:dxaOrig="1939" w:dyaOrig="440">
          <v:shape id="_x0000_i1063" type="#_x0000_t75" style="width:97.05pt;height:21.9pt" o:ole="">
            <v:imagedata r:id="rId120" o:title=""/>
          </v:shape>
          <o:OLEObject Type="Embed" ProgID="Equation.DSMT4" ShapeID="_x0000_i1063" DrawAspect="Content" ObjectID="_1388269169" r:id="rId121"/>
        </w:object>
      </w:r>
      <w:r>
        <w:rPr>
          <w:lang w:val="pl-PL"/>
        </w:rPr>
        <w:t>(32)</w:t>
      </w:r>
    </w:p>
    <w:p w:rsidR="00772A09" w:rsidRDefault="00772A09" w:rsidP="00772A09">
      <w:pPr>
        <w:rPr>
          <w:lang w:val="pl-PL"/>
        </w:rPr>
      </w:pPr>
      <w:r w:rsidRPr="006A7002">
        <w:rPr>
          <w:position w:val="-14"/>
          <w:lang w:val="pl-PL"/>
        </w:rPr>
        <w:object w:dxaOrig="1540" w:dyaOrig="400">
          <v:shape id="_x0000_i1064" type="#_x0000_t75" style="width:77pt;height:20.05pt" o:ole="">
            <v:imagedata r:id="rId122" o:title=""/>
          </v:shape>
          <o:OLEObject Type="Embed" ProgID="Equation.DSMT4" ShapeID="_x0000_i1064" DrawAspect="Content" ObjectID="_1388269170" r:id="rId123"/>
        </w:object>
      </w:r>
      <w:r>
        <w:rPr>
          <w:lang w:val="pl-PL"/>
        </w:rPr>
        <w:t>(33)</w:t>
      </w:r>
    </w:p>
    <w:p w:rsidR="00772A09" w:rsidRDefault="00772A09" w:rsidP="00772A09">
      <w:pPr>
        <w:rPr>
          <w:lang w:val="pl-PL"/>
        </w:rPr>
      </w:pPr>
      <w:r w:rsidRPr="006A7002">
        <w:rPr>
          <w:position w:val="-28"/>
          <w:lang w:val="pl-PL"/>
        </w:rPr>
        <w:object w:dxaOrig="1100" w:dyaOrig="700">
          <v:shape id="_x0000_i1065" type="#_x0000_t75" style="width:54.45pt;height:35.05pt" o:ole="">
            <v:imagedata r:id="rId124" o:title=""/>
          </v:shape>
          <o:OLEObject Type="Embed" ProgID="Equation.DSMT4" ShapeID="_x0000_i1065" DrawAspect="Content" ObjectID="_1388269171" r:id="rId125"/>
        </w:object>
      </w:r>
      <w:r>
        <w:rPr>
          <w:lang w:val="pl-PL"/>
        </w:rPr>
        <w:t>(34)</w:t>
      </w:r>
    </w:p>
    <w:p w:rsidR="00772A09" w:rsidRDefault="00772A09" w:rsidP="00772A09">
      <w:pPr>
        <w:rPr>
          <w:lang w:val="pl-PL"/>
        </w:rPr>
      </w:pPr>
      <w:r w:rsidRPr="006A7002">
        <w:rPr>
          <w:position w:val="-14"/>
          <w:lang w:val="pl-PL"/>
        </w:rPr>
        <w:object w:dxaOrig="2980" w:dyaOrig="440">
          <v:shape id="_x0000_i1066" type="#_x0000_t75" style="width:149pt;height:21.9pt" o:ole="">
            <v:imagedata r:id="rId126" o:title=""/>
          </v:shape>
          <o:OLEObject Type="Embed" ProgID="Equation.DSMT4" ShapeID="_x0000_i1066" DrawAspect="Content" ObjectID="_1388269172" r:id="rId127"/>
        </w:object>
      </w:r>
      <w:r>
        <w:rPr>
          <w:lang w:val="pl-PL"/>
        </w:rPr>
        <w:t>(35)</w:t>
      </w:r>
    </w:p>
    <w:p w:rsidR="00772A09" w:rsidRDefault="00772A09" w:rsidP="00772A09">
      <w:pPr>
        <w:rPr>
          <w:lang w:val="pl-PL"/>
        </w:rPr>
      </w:pPr>
      <w:r w:rsidRPr="006A7002">
        <w:rPr>
          <w:position w:val="-14"/>
          <w:lang w:val="pl-PL"/>
        </w:rPr>
        <w:object w:dxaOrig="2880" w:dyaOrig="400">
          <v:shape id="_x0000_i1067" type="#_x0000_t75" style="width:2in;height:20.05pt" o:ole="">
            <v:imagedata r:id="rId128" o:title=""/>
          </v:shape>
          <o:OLEObject Type="Embed" ProgID="Equation.DSMT4" ShapeID="_x0000_i1067" DrawAspect="Content" ObjectID="_1388269173" r:id="rId129"/>
        </w:object>
      </w:r>
      <w:r>
        <w:rPr>
          <w:lang w:val="pl-PL"/>
        </w:rPr>
        <w:t>(36)</w:t>
      </w:r>
    </w:p>
    <w:p w:rsidR="00772A09" w:rsidRDefault="00772A09" w:rsidP="00772A09">
      <w:pPr>
        <w:rPr>
          <w:lang w:val="pl-PL"/>
        </w:rPr>
      </w:pPr>
      <w:r w:rsidRPr="006A7002">
        <w:rPr>
          <w:position w:val="-14"/>
          <w:lang w:val="pl-PL"/>
        </w:rPr>
        <w:object w:dxaOrig="1280" w:dyaOrig="400">
          <v:shape id="_x0000_i1068" type="#_x0000_t75" style="width:63.85pt;height:20.05pt" o:ole="">
            <v:imagedata r:id="rId130" o:title=""/>
          </v:shape>
          <o:OLEObject Type="Embed" ProgID="Equation.DSMT4" ShapeID="_x0000_i1068" DrawAspect="Content" ObjectID="_1388269174" r:id="rId131"/>
        </w:object>
      </w:r>
      <w:r>
        <w:rPr>
          <w:lang w:val="pl-PL"/>
        </w:rPr>
        <w:t>(37)</w:t>
      </w:r>
    </w:p>
    <w:p w:rsidR="00772A09" w:rsidRDefault="00772A09" w:rsidP="00772A09">
      <w:pPr>
        <w:rPr>
          <w:lang w:val="pl-PL"/>
        </w:rPr>
      </w:pPr>
      <w:r w:rsidRPr="006A7002">
        <w:rPr>
          <w:position w:val="-24"/>
          <w:lang w:val="pl-PL"/>
        </w:rPr>
        <w:object w:dxaOrig="2520" w:dyaOrig="620">
          <v:shape id="_x0000_i1069" type="#_x0000_t75" style="width:125.85pt;height:31.3pt" o:ole="">
            <v:imagedata r:id="rId132" o:title=""/>
          </v:shape>
          <o:OLEObject Type="Embed" ProgID="Equation.DSMT4" ShapeID="_x0000_i1069" DrawAspect="Content" ObjectID="_1388269175" r:id="rId133"/>
        </w:object>
      </w:r>
      <w:r>
        <w:rPr>
          <w:lang w:val="pl-PL"/>
        </w:rPr>
        <w:t>(38)</w:t>
      </w:r>
    </w:p>
    <w:p w:rsidR="00772A09" w:rsidRDefault="00772A09" w:rsidP="00772A09">
      <w:pPr>
        <w:rPr>
          <w:lang w:val="pl-PL"/>
        </w:rPr>
      </w:pPr>
      <w:r>
        <w:rPr>
          <w:lang w:val="pl-PL"/>
        </w:rPr>
        <w:t>Pri početku rada algoritma postoji šansa da na izlazu dobijemo besmislene vrijednosti vektora estimiranih parametara koje mogu uzrokovati pojavu imaginarnih vrijednosti u soft-iron matrici. Da bi to izbjegli hard-iron i soft-iron matricu ažuriramo samo ako je matrica C pozitivno definitna u prvom koraku i ako je matrica T pozitivno definitna u drugom koraku kalibracije.</w:t>
      </w:r>
    </w:p>
    <w:p w:rsidR="00EB6763" w:rsidRDefault="00EB6763" w:rsidP="00EB6763">
      <w:pPr>
        <w:pStyle w:val="Heading1"/>
        <w:rPr>
          <w:rStyle w:val="Emphasis"/>
          <w:i w:val="0"/>
          <w:iCs w:val="0"/>
        </w:rPr>
      </w:pPr>
      <w:bookmarkStart w:id="63" w:name="_Toc314527260"/>
      <w:r w:rsidRPr="00594F01">
        <w:lastRenderedPageBreak/>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63"/>
    </w:p>
    <w:p w:rsidR="00EB6763" w:rsidRDefault="00EB6763" w:rsidP="00EB6763">
      <w:pPr>
        <w:pStyle w:val="Heading2"/>
        <w:rPr>
          <w:lang w:val="pl-PL"/>
        </w:rPr>
      </w:pPr>
      <w:bookmarkStart w:id="64" w:name="_Toc314527261"/>
      <w:r>
        <w:rPr>
          <w:lang w:val="pl-PL"/>
        </w:rPr>
        <w:t>Minos CTD</w:t>
      </w:r>
      <w:bookmarkEnd w:id="64"/>
    </w:p>
    <w:p w:rsidR="00EB6763" w:rsidRDefault="00EB6763" w:rsidP="00EB6763">
      <w:pPr>
        <w:jc w:val="both"/>
      </w:pPr>
      <w:r>
        <w:t xml:space="preserve">Minos CTD je jako brz i precizan uređaj visoke rezolucije koji se koristi za mjerenje vodljivosti, temperature i tlaka vode. Može slati podatke u stvarnom vremenu kad ga se spoji kabelom na računalo, ali se može koristiti i autonomno prilikom čega snima prikupljene podatke na internu memoriju uređaja napajanom vlastitom baterijom. Bilo da se uređaj koristi autonomno ili za mjerenja u stvarnom vremenu, prikupljeni podaci se uvijek snimaju na internu memoriju uređaja u dokument kojeg je korisnik prije zadao. Oblik tog dokumenta određuje također korisnik preko ekstenzije istoga (.txt, .raw, .dat i sl.). </w:t>
      </w:r>
    </w:p>
    <w:p w:rsidR="00EB6763" w:rsidRDefault="00B47848" w:rsidP="00EB6763">
      <w:pPr>
        <w:keepNext/>
      </w:pPr>
      <w:r>
        <w:rPr>
          <w:noProof/>
          <w:lang w:val="en-US"/>
        </w:rPr>
        <w:drawing>
          <wp:inline distT="0" distB="0" distL="0" distR="0">
            <wp:extent cx="5756910" cy="2544445"/>
            <wp:effectExtent l="1905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34"/>
                    <a:srcRect/>
                    <a:stretch>
                      <a:fillRect/>
                    </a:stretch>
                  </pic:blipFill>
                  <pic:spPr bwMode="auto">
                    <a:xfrm>
                      <a:off x="0" y="0"/>
                      <a:ext cx="5756910" cy="2544445"/>
                    </a:xfrm>
                    <a:prstGeom prst="rect">
                      <a:avLst/>
                    </a:prstGeom>
                    <a:noFill/>
                    <a:ln w="9525">
                      <a:noFill/>
                      <a:miter lim="800000"/>
                      <a:headEnd/>
                      <a:tailEnd/>
                    </a:ln>
                  </pic:spPr>
                </pic:pic>
              </a:graphicData>
            </a:graphic>
          </wp:inline>
        </w:drawing>
      </w:r>
    </w:p>
    <w:p w:rsidR="00EB6763" w:rsidRDefault="00EB6763" w:rsidP="00EB6763">
      <w:pPr>
        <w:pStyle w:val="Caption"/>
      </w:pPr>
      <w:r>
        <w:t xml:space="preserve">Slika </w:t>
      </w:r>
      <w:fldSimple w:instr=" STYLEREF 1 \s ">
        <w:r w:rsidR="00236A12">
          <w:rPr>
            <w:noProof/>
          </w:rPr>
          <w:t>10</w:t>
        </w:r>
      </w:fldSimple>
      <w:r w:rsidR="00236A12">
        <w:noBreakHyphen/>
      </w:r>
      <w:fldSimple w:instr=" SEQ Slika \* ARABIC \s 1 ">
        <w:r w:rsidR="00236A12">
          <w:rPr>
            <w:noProof/>
          </w:rPr>
          <w:t>1</w:t>
        </w:r>
      </w:fldSimple>
      <w:r>
        <w:rPr>
          <w:noProof/>
        </w:rPr>
        <w:t xml:space="preserve"> </w:t>
      </w:r>
      <w:r w:rsidRPr="00F22EF1">
        <w:rPr>
          <w:noProof/>
        </w:rPr>
        <w:t>Mjerna sonda Minos CTD</w:t>
      </w:r>
    </w:p>
    <w:p w:rsidR="00EB6763" w:rsidRPr="00FE1B4E" w:rsidRDefault="00EB6763" w:rsidP="00EB6763"/>
    <w:p w:rsidR="00EB6763" w:rsidRDefault="00EB6763" w:rsidP="00EB6763">
      <w:pPr>
        <w:jc w:val="both"/>
      </w:pPr>
      <w:r>
        <w:t>Minos CTD može se koristiti i u slatkoj i u slanoj vodi na dubinama do 500 metara. Može se podesiti tako da vrši mjerenja ciklički po vremenu (svakih nekoliko sekundi, minuta ili sati), ali i tako da snima podatke samo pri promjenama tlaka vode (svakih nekoliko decibara). Serijska komunikacija sa računalom omogućena je preko RS-232, RS-485 i RS-422</w:t>
      </w:r>
      <w:r w:rsidRPr="00FE1B4E">
        <w:t xml:space="preserve"> </w:t>
      </w:r>
      <w:r>
        <w:t>priključaka, a interna memorija uređaja iznosi 968.5 MB.</w:t>
      </w:r>
    </w:p>
    <w:p w:rsidR="00EB6763" w:rsidRPr="00FE1B4E" w:rsidRDefault="00EB6763" w:rsidP="00EB6763"/>
    <w:p w:rsidR="00EB6763" w:rsidRDefault="00EB6763" w:rsidP="00EB6763">
      <w:pPr>
        <w:rPr>
          <w:lang w:val="pl-PL"/>
        </w:rPr>
      </w:pPr>
      <w:r>
        <w:t xml:space="preserve"> </w:t>
      </w:r>
    </w:p>
    <w:p w:rsidR="00EB6763" w:rsidRDefault="00EB6763" w:rsidP="00EB6763">
      <w:pPr>
        <w:pStyle w:val="Heading2"/>
        <w:rPr>
          <w:lang w:val="pl-PL"/>
        </w:rPr>
      </w:pPr>
      <w:bookmarkStart w:id="65" w:name="_Toc314527262"/>
      <w:r>
        <w:rPr>
          <w:lang w:val="pl-PL"/>
        </w:rPr>
        <w:t>LinkQuest modem (UMW2000)</w:t>
      </w:r>
      <w:bookmarkEnd w:id="65"/>
    </w:p>
    <w:p w:rsidR="00EB6763" w:rsidRDefault="00EB6763" w:rsidP="00EB6763">
      <w:pPr>
        <w:jc w:val="both"/>
        <w:rPr>
          <w:lang w:val="pl-PL"/>
        </w:rPr>
      </w:pPr>
      <w:r>
        <w:rPr>
          <w:lang w:val="pl-PL"/>
        </w:rPr>
        <w:t xml:space="preserve">LinkQuest je podvodni bežični (akustički) modem koji omogućuje komunikaciju nekog uređaja pod vodom sa drugim, udaljenim uređajem koji se nalazi na površini vode (na plovilu, platformi i sl.). Sastoji se od dva dijela koji međusobno podatke izmjenjuju preko zvučnih signala. Oba dijela mogu primati i slati informacije što znači da je komunikacija ostvariva u oba smjera. </w:t>
      </w:r>
    </w:p>
    <w:p w:rsidR="00EB6763" w:rsidRDefault="00B47848" w:rsidP="00EB6763">
      <w:pPr>
        <w:keepNext/>
        <w:jc w:val="center"/>
      </w:pPr>
      <w:r>
        <w:rPr>
          <w:noProof/>
          <w:lang w:val="en-US"/>
        </w:rPr>
        <w:lastRenderedPageBreak/>
        <w:drawing>
          <wp:inline distT="0" distB="0" distL="0" distR="0">
            <wp:extent cx="3379470" cy="4206240"/>
            <wp:effectExtent l="1905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35"/>
                    <a:srcRect/>
                    <a:stretch>
                      <a:fillRect/>
                    </a:stretch>
                  </pic:blipFill>
                  <pic:spPr bwMode="auto">
                    <a:xfrm>
                      <a:off x="0" y="0"/>
                      <a:ext cx="3379470" cy="4206240"/>
                    </a:xfrm>
                    <a:prstGeom prst="rect">
                      <a:avLst/>
                    </a:prstGeom>
                    <a:noFill/>
                    <a:ln w="9525">
                      <a:noFill/>
                      <a:miter lim="800000"/>
                      <a:headEnd/>
                      <a:tailEnd/>
                    </a:ln>
                  </pic:spPr>
                </pic:pic>
              </a:graphicData>
            </a:graphic>
          </wp:inline>
        </w:drawing>
      </w:r>
    </w:p>
    <w:p w:rsidR="00EB6763" w:rsidRDefault="00EB6763" w:rsidP="00EB6763">
      <w:pPr>
        <w:pStyle w:val="Caption"/>
      </w:pPr>
      <w:r>
        <w:t xml:space="preserve">Slika </w:t>
      </w:r>
      <w:fldSimple w:instr=" STYLEREF 1 \s ">
        <w:r w:rsidR="00236A12">
          <w:rPr>
            <w:noProof/>
          </w:rPr>
          <w:t>10</w:t>
        </w:r>
      </w:fldSimple>
      <w:r w:rsidR="00236A12">
        <w:noBreakHyphen/>
      </w:r>
      <w:fldSimple w:instr=" SEQ Slika \* ARABIC \s 1 ">
        <w:r w:rsidR="00236A12">
          <w:rPr>
            <w:noProof/>
          </w:rPr>
          <w:t>2</w:t>
        </w:r>
      </w:fldSimple>
      <w:r>
        <w:t xml:space="preserve"> LinkQuest akustički modem</w:t>
      </w:r>
    </w:p>
    <w:p w:rsidR="00EB6763" w:rsidRDefault="00EB6763" w:rsidP="00EB6763"/>
    <w:p w:rsidR="00EB6763" w:rsidRDefault="00EB6763" w:rsidP="00EB6763">
      <w:pPr>
        <w:jc w:val="both"/>
      </w:pPr>
      <w:r>
        <w:t>LinkQuest modem može se koristiti u slatkim i u slanim vodama na dubinama do 2000 metara. Brzina prijenosa podataka s jednog kraja modema na drugi pri normalnim uvjetima jest oko 17.8 kbit/s. Serijska komunikacija na oba kraja modema je omogućena preko RS-232 priključka što govori o raznovrsnosti primjene ovog uređaja. Nikakve posebne instrukcije nisu potrebne za odašiljanje i primanje podataka među dijelovima modema što je dodatna pogodnost.</w:t>
      </w:r>
    </w:p>
    <w:p w:rsidR="00EB6763" w:rsidRDefault="00EB6763" w:rsidP="00EB6763">
      <w:pPr>
        <w:jc w:val="both"/>
      </w:pPr>
    </w:p>
    <w:p w:rsidR="00EB6763" w:rsidRDefault="00EB6763" w:rsidP="00EB6763">
      <w:pPr>
        <w:pStyle w:val="Heading2"/>
      </w:pPr>
      <w:bookmarkStart w:id="66" w:name="_Toc314527263"/>
      <w:r>
        <w:t>Komunikacija CTD sonde s udaljenim računalom pomoću LinkQuest modema</w:t>
      </w:r>
      <w:bookmarkEnd w:id="66"/>
    </w:p>
    <w:p w:rsidR="00EB6763" w:rsidRDefault="00EB6763" w:rsidP="00EB6763">
      <w:pPr>
        <w:jc w:val="both"/>
      </w:pPr>
      <w:r>
        <w:t xml:space="preserve">Prije bilo kakvog spajanja uređaja u neku zajedničku cjelinu, testiranje se provodilo po komponentama. </w:t>
      </w:r>
    </w:p>
    <w:p w:rsidR="00EB6763" w:rsidRDefault="00EB6763" w:rsidP="00EB6763">
      <w:pPr>
        <w:jc w:val="both"/>
      </w:pPr>
      <w:r>
        <w:t xml:space="preserve">Testiranje se započelo sa mjernom sondom Minos CTD. Pregledana je funkcionalnost uređaja i vraćene su tvorničke postavke. Nakon što su proučene ključne riječi i instrukcije kojima se upravlja uređajem, iste su testirane u programskoj podršci koja se dobije uz samu sondu, </w:t>
      </w:r>
      <w:r w:rsidRPr="00FE1B4E">
        <w:rPr>
          <w:i/>
        </w:rPr>
        <w:t>SeaCast</w:t>
      </w:r>
      <w:r>
        <w:t>. Utvrđena je ispravnost uređaja i testiranje se nastavilo na modemu LinkQuest. I u ovom slučaju bilo je potrebno vratiti tvorničke postavke, a zatim se testirala ispravnost komunikacije među dva dijela modema. Utvrđeno je ispravnost uređaja i preostalo je samo još testirati oba uređaja u jednoj cjelini.</w:t>
      </w:r>
    </w:p>
    <w:p w:rsidR="00EB6763" w:rsidRDefault="00EB6763" w:rsidP="00EB6763">
      <w:pPr>
        <w:jc w:val="both"/>
      </w:pPr>
      <w:r>
        <w:t xml:space="preserve">Testiranje komunikacije se obavljalo na jednom računalu u programskom paketu </w:t>
      </w:r>
      <w:r>
        <w:rPr>
          <w:i/>
        </w:rPr>
        <w:t>LabVIEW.</w:t>
      </w:r>
      <w:r>
        <w:t xml:space="preserve"> U svrhe jednosmjerne komunikacije nastala je shema prikazana na slici </w:t>
      </w:r>
      <w:r w:rsidR="00865828">
        <w:t>10-</w:t>
      </w:r>
      <w:r>
        <w:t>3.</w:t>
      </w:r>
    </w:p>
    <w:p w:rsidR="00EB6763" w:rsidRDefault="00EB6763" w:rsidP="00EB6763">
      <w:pPr>
        <w:jc w:val="both"/>
      </w:pPr>
    </w:p>
    <w:p w:rsidR="00EB6763" w:rsidRDefault="00B47848" w:rsidP="00EB6763">
      <w:pPr>
        <w:keepNext/>
        <w:jc w:val="both"/>
      </w:pPr>
      <w:r>
        <w:rPr>
          <w:noProof/>
          <w:lang w:val="en-US"/>
        </w:rPr>
        <w:lastRenderedPageBreak/>
        <w:drawing>
          <wp:inline distT="0" distB="0" distL="0" distR="0">
            <wp:extent cx="5756910" cy="3093085"/>
            <wp:effectExtent l="1905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36"/>
                    <a:srcRect/>
                    <a:stretch>
                      <a:fillRect/>
                    </a:stretch>
                  </pic:blipFill>
                  <pic:spPr bwMode="auto">
                    <a:xfrm>
                      <a:off x="0" y="0"/>
                      <a:ext cx="5756910" cy="3093085"/>
                    </a:xfrm>
                    <a:prstGeom prst="rect">
                      <a:avLst/>
                    </a:prstGeom>
                    <a:noFill/>
                    <a:ln w="9525">
                      <a:noFill/>
                      <a:miter lim="800000"/>
                      <a:headEnd/>
                      <a:tailEnd/>
                    </a:ln>
                  </pic:spPr>
                </pic:pic>
              </a:graphicData>
            </a:graphic>
          </wp:inline>
        </w:drawing>
      </w:r>
    </w:p>
    <w:p w:rsidR="00EB6763" w:rsidRDefault="00EB6763" w:rsidP="00EB6763">
      <w:pPr>
        <w:pStyle w:val="Caption"/>
      </w:pPr>
      <w:r>
        <w:t xml:space="preserve">Slika </w:t>
      </w:r>
      <w:fldSimple w:instr=" STYLEREF 1 \s ">
        <w:r w:rsidR="00236A12">
          <w:rPr>
            <w:noProof/>
          </w:rPr>
          <w:t>10</w:t>
        </w:r>
      </w:fldSimple>
      <w:r w:rsidR="00236A12">
        <w:noBreakHyphen/>
      </w:r>
      <w:fldSimple w:instr=" SEQ Slika \* ARABIC \s 1 ">
        <w:r w:rsidR="00236A12">
          <w:rPr>
            <w:noProof/>
          </w:rPr>
          <w:t>3</w:t>
        </w:r>
      </w:fldSimple>
      <w:r>
        <w:t xml:space="preserve"> Shema testiranja komunikacije u jednom smjeru</w:t>
      </w:r>
    </w:p>
    <w:p w:rsidR="00EB6763" w:rsidRDefault="00EB6763" w:rsidP="00EB6763"/>
    <w:p w:rsidR="00EB6763" w:rsidRDefault="00EB6763" w:rsidP="00EB6763">
      <w:pPr>
        <w:jc w:val="both"/>
      </w:pPr>
      <w:r>
        <w:t>Ideja sheme je vrlo jednostavna, pokrenuti snimanje karakteristike vode po</w:t>
      </w:r>
      <w:r w:rsidR="00865828">
        <w:t>moću sonde te rezultate</w:t>
      </w:r>
      <w:r>
        <w:t xml:space="preserve"> slati na LinkQuest u stvarnom vremenu. Isto testiranje se provodilo u oba smjera tako da se samo zamjeni kraj koji je spojen na sondu sa drugim krajem. Utvrđeno je kako brzina prijenosa podatak često nije jednaka u oba smjera, ali je funkcionalno ispravna.</w:t>
      </w:r>
    </w:p>
    <w:p w:rsidR="00EB6763" w:rsidRDefault="00EB6763" w:rsidP="00EB6763">
      <w:pPr>
        <w:jc w:val="both"/>
      </w:pPr>
      <w:r>
        <w:t xml:space="preserve">Preostalo je samo još testirati istovremeno dvosmjernu komunikaciju preko LinkQuesta tako da bi se naredba za pokretanje sonde slala sa računala putem modema, a nakon pokretanja sonde se njeni mjerni podaci šalju natrag na računalo, opet putem modema. U svrhe ovog testiranja nastala je shema prikazana na slici </w:t>
      </w:r>
      <w:r w:rsidR="00865828">
        <w:t>10-</w:t>
      </w:r>
      <w:r>
        <w:t>4.</w:t>
      </w:r>
    </w:p>
    <w:p w:rsidR="00EB6763" w:rsidRDefault="00EB6763" w:rsidP="00EB6763">
      <w:pPr>
        <w:jc w:val="both"/>
      </w:pPr>
    </w:p>
    <w:p w:rsidR="00EB6763" w:rsidRDefault="00B47848" w:rsidP="00EB6763">
      <w:pPr>
        <w:keepNext/>
        <w:jc w:val="both"/>
      </w:pPr>
      <w:r>
        <w:rPr>
          <w:noProof/>
          <w:lang w:val="en-US"/>
        </w:rPr>
        <w:drawing>
          <wp:inline distT="0" distB="0" distL="0" distR="0">
            <wp:extent cx="5756910" cy="3093085"/>
            <wp:effectExtent l="1905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37"/>
                    <a:srcRect/>
                    <a:stretch>
                      <a:fillRect/>
                    </a:stretch>
                  </pic:blipFill>
                  <pic:spPr bwMode="auto">
                    <a:xfrm>
                      <a:off x="0" y="0"/>
                      <a:ext cx="5756910" cy="3093085"/>
                    </a:xfrm>
                    <a:prstGeom prst="rect">
                      <a:avLst/>
                    </a:prstGeom>
                    <a:noFill/>
                    <a:ln w="9525">
                      <a:noFill/>
                      <a:miter lim="800000"/>
                      <a:headEnd/>
                      <a:tailEnd/>
                    </a:ln>
                  </pic:spPr>
                </pic:pic>
              </a:graphicData>
            </a:graphic>
          </wp:inline>
        </w:drawing>
      </w:r>
    </w:p>
    <w:p w:rsidR="00EB6763" w:rsidRDefault="00EB6763" w:rsidP="00EB6763">
      <w:pPr>
        <w:pStyle w:val="Caption"/>
      </w:pPr>
      <w:r>
        <w:t xml:space="preserve">Slika </w:t>
      </w:r>
      <w:fldSimple w:instr=" STYLEREF 1 \s ">
        <w:r w:rsidR="00236A12">
          <w:rPr>
            <w:noProof/>
          </w:rPr>
          <w:t>10</w:t>
        </w:r>
      </w:fldSimple>
      <w:r w:rsidR="00236A12">
        <w:noBreakHyphen/>
      </w:r>
      <w:fldSimple w:instr=" SEQ Slika \* ARABIC \s 1 ">
        <w:r w:rsidR="00236A12">
          <w:rPr>
            <w:noProof/>
          </w:rPr>
          <w:t>4</w:t>
        </w:r>
      </w:fldSimple>
      <w:r>
        <w:t xml:space="preserve"> Shema komunikacije CTD-a preko LinkQuesta sa računalom</w:t>
      </w:r>
    </w:p>
    <w:p w:rsidR="00EB6763" w:rsidRDefault="00EB6763" w:rsidP="00EB6763"/>
    <w:p w:rsidR="00EB6763" w:rsidRDefault="00EB6763" w:rsidP="00EB6763">
      <w:pPr>
        <w:jc w:val="both"/>
      </w:pPr>
      <w:r>
        <w:t xml:space="preserve">Ova shema nešto je složenija od sheme za jednosmjernu komunikaciju jer LinkQuest u ovom slučaju treba biti spreman i za čitanje i za slanje podataka, a da pritom ne naruši rad sonde. Dodano je </w:t>
      </w:r>
      <w:r>
        <w:lastRenderedPageBreak/>
        <w:t xml:space="preserve">nekoliko uvjeta pomoću kojih se zadaju prioriteti čitanja, odnosno pisanja LinkQuest modemu. </w:t>
      </w:r>
    </w:p>
    <w:p w:rsidR="00EB6763" w:rsidRDefault="00EB6763" w:rsidP="00EB6763">
      <w:pPr>
        <w:jc w:val="both"/>
      </w:pPr>
      <w:r>
        <w:t>Testiranjem se utvrdilo da je komunikacija računala i sonde putem LinkQuest modema uspješno ostvaren</w:t>
      </w:r>
      <w:r w:rsidR="00661D36">
        <w:t>a</w:t>
      </w:r>
      <w:r>
        <w:t>.</w:t>
      </w:r>
    </w:p>
    <w:p w:rsidR="00EB6763" w:rsidRDefault="00EB6763" w:rsidP="00EB6763">
      <w:pPr>
        <w:jc w:val="both"/>
      </w:pPr>
    </w:p>
    <w:p w:rsidR="00EB6763" w:rsidRDefault="00EB6763" w:rsidP="00EB6763">
      <w:pPr>
        <w:pStyle w:val="Heading2"/>
      </w:pPr>
      <w:bookmarkStart w:id="67" w:name="_Toc314527264"/>
      <w:r>
        <w:t>Osnovne upute za korištenje</w:t>
      </w:r>
      <w:bookmarkEnd w:id="67"/>
    </w:p>
    <w:p w:rsidR="00EB6763" w:rsidRDefault="00EB6763" w:rsidP="00EB6763">
      <w:pPr>
        <w:jc w:val="both"/>
      </w:pPr>
      <w:r>
        <w:t>Preporučljivo je da se provjere postavke uređaja prije nego se oni počnu koristiti kako ne bi došlo do neželjenih pojava. Prilikom svakog pokretanja sonde Minos CTD zgodno je prvo poslati naredbu oblika:</w:t>
      </w:r>
    </w:p>
    <w:p w:rsidR="00EB6763" w:rsidRDefault="00EB6763" w:rsidP="00EB6763">
      <w:pPr>
        <w:jc w:val="center"/>
      </w:pPr>
      <w:r w:rsidRPr="00FE1B4E">
        <w:rPr>
          <w:u w:val="single"/>
        </w:rPr>
        <w:t>SET LOG filename.</w:t>
      </w:r>
      <w:r>
        <w:rPr>
          <w:u w:val="single"/>
        </w:rPr>
        <w:t>xyz</w:t>
      </w:r>
      <w:r>
        <w:t xml:space="preserve"> ,</w:t>
      </w:r>
    </w:p>
    <w:p w:rsidR="00EB6763" w:rsidRDefault="00EB6763" w:rsidP="00EB6763">
      <w:pPr>
        <w:jc w:val="both"/>
      </w:pPr>
      <w:r>
        <w:t>gdje je „filename“ naziv koji se želi pridijeliti datoteci u koju će se sljedeće mjerenje spremati, a „xyz“ oblik pod kojim će se ta datoteka spremiti (ekstenzija tipa .dat, .txt, .raw i sl.). Ovo je zgodno ukoliko nije potrebno podatke prenositi u stvarnom vremenu te nakon snimanja uređaja (snimanje se vrši u vlastitu memoriju uređaja) tim podacima pristupimo vrlo jednostavno i brzo naredbom:</w:t>
      </w:r>
    </w:p>
    <w:p w:rsidR="00EB6763" w:rsidRDefault="00EB6763" w:rsidP="00EB6763">
      <w:pPr>
        <w:jc w:val="center"/>
      </w:pPr>
      <w:r>
        <w:rPr>
          <w:u w:val="single"/>
        </w:rPr>
        <w:t>DUMP filename.xyz</w:t>
      </w:r>
      <w:r>
        <w:t xml:space="preserve"> </w:t>
      </w:r>
    </w:p>
    <w:p w:rsidR="00EB6763" w:rsidRPr="00ED13B2" w:rsidRDefault="00EB6763" w:rsidP="00EB6763">
      <w:pPr>
        <w:jc w:val="both"/>
        <w:rPr>
          <w:lang w:val="pl-PL"/>
        </w:rPr>
      </w:pPr>
      <w:r>
        <w:t>Ukoliko želimo pokrenuti snimanje uređaja dovoljno je poslati slovo „</w:t>
      </w:r>
      <w:r w:rsidRPr="00FE1B4E">
        <w:rPr>
          <w:u w:val="single"/>
        </w:rPr>
        <w:t>m</w:t>
      </w:r>
      <w:r>
        <w:t>“ (od engl. monitoring) na CTD sondu. Za prekid snimanja dovoljno je poslati bilo koju naredbu ili slovo, ali se ista tada ne smatra nikakvom instrukcijom. Detaljnije upute o korištenju Minos CTD sonde mogu se potražiti u priručniku koji se dobije uz sondu.</w:t>
      </w:r>
    </w:p>
    <w:p w:rsidR="00EB6763" w:rsidRPr="00EB6763" w:rsidRDefault="00EB6763" w:rsidP="00EB6763"/>
    <w:p w:rsidR="00EB6763" w:rsidRDefault="00EB6763" w:rsidP="00EB6763">
      <w:pPr>
        <w:pStyle w:val="Heading1"/>
        <w:rPr>
          <w:lang w:val="pl-PL"/>
        </w:rPr>
      </w:pPr>
      <w:bookmarkStart w:id="68" w:name="_Toc314527265"/>
      <w:r>
        <w:rPr>
          <w:lang w:val="pl-PL"/>
        </w:rPr>
        <w:t>Zaključak</w:t>
      </w:r>
      <w:bookmarkEnd w:id="68"/>
    </w:p>
    <w:p w:rsidR="00EB6763" w:rsidRPr="00594F01" w:rsidRDefault="00EB6763" w:rsidP="00EB6763">
      <w:pPr>
        <w:pStyle w:val="Heading2"/>
        <w:tabs>
          <w:tab w:val="left" w:pos="2700"/>
        </w:tabs>
      </w:pPr>
      <w:bookmarkStart w:id="69" w:name="_Toc314527266"/>
      <w:r w:rsidRPr="00594F01">
        <w:rPr>
          <w:rStyle w:val="Strong"/>
          <w:b/>
          <w:bCs w:val="0"/>
          <w:sz w:val="20"/>
        </w:rPr>
        <w:t xml:space="preserve">Upravljanje i identifikacija modela broda CyberShip </w:t>
      </w:r>
      <w:r w:rsidRPr="00594F01">
        <w:rPr>
          <w:rStyle w:val="Emphasis"/>
          <w:i w:val="0"/>
          <w:iCs w:val="0"/>
        </w:rPr>
        <w:t>(</w:t>
      </w:r>
      <w:r w:rsidRPr="00594F01">
        <w:rPr>
          <w:rStyle w:val="Emphasis"/>
          <w:b w:val="0"/>
          <w:iCs w:val="0"/>
        </w:rPr>
        <w:t>Viktor Vladić i Ines Šoić</w:t>
      </w:r>
      <w:r w:rsidRPr="00594F01">
        <w:rPr>
          <w:rStyle w:val="Emphasis"/>
          <w:i w:val="0"/>
          <w:iCs w:val="0"/>
        </w:rPr>
        <w:t>)</w:t>
      </w:r>
      <w:bookmarkEnd w:id="69"/>
    </w:p>
    <w:p w:rsidR="00EB6763" w:rsidRPr="00BF3D93" w:rsidRDefault="00EB6763" w:rsidP="00EB6763">
      <w:pPr>
        <w:jc w:val="both"/>
      </w:pPr>
      <w:r w:rsidRPr="00BF3D93">
        <w:t xml:space="preserve">U sklopu projekta napravljeno je dinamičko pozicioniranje broda pomoću regulatora dobivenih vlastitim oscilacijama. Na temelju rada ovdje izloženog vidljivo je da se pomoću vlastitih oscilacija može identificirati proces te doći do parametera regulatora. Kroz razne testove koje smo napravili pokazalo se da regulatori rade zadovoljavajuće. Potrebno je malo duže vremena, no brod se pozicionira na traženu poziciju i ukoliko mu damo malu smetnju on će je kompenzirati i vratiti se na željenu poziciju. </w:t>
      </w:r>
    </w:p>
    <w:p w:rsidR="00EB6763" w:rsidRPr="00EB6763" w:rsidRDefault="00EB6763" w:rsidP="00EB6763">
      <w:pPr>
        <w:rPr>
          <w:lang w:val="pl-PL"/>
        </w:rPr>
      </w:pPr>
    </w:p>
    <w:p w:rsidR="00EB6763" w:rsidRPr="00594F01" w:rsidRDefault="00EB6763" w:rsidP="00EB6763">
      <w:pPr>
        <w:pStyle w:val="Heading2"/>
        <w:tabs>
          <w:tab w:val="left" w:pos="2700"/>
        </w:tabs>
      </w:pPr>
      <w:bookmarkStart w:id="70" w:name="_Toc314527267"/>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70"/>
    </w:p>
    <w:p w:rsidR="008004AE" w:rsidRPr="00532137" w:rsidRDefault="008004AE" w:rsidP="008004AE">
      <w:r w:rsidRPr="00532137">
        <w:t>U ovom seminaru obrađena je tehnika upravljanja bazirana na virtualnim ciljevima. Virtualni ciljevi korišteni su prvo za praćenje unaprijed definirane putanje. Pokazalo se da jednostavan izbor kvadratične forme za Lyapunovljevog kandidata osigurava asimptotsko približavanje putanji i ostajanje na njoj. Ova metoda pokazala se pogodnom za sintezu nelinearnih regulatora budu´ci da parametri samog procesa koji se kotrolira nisu od prevelikog utjecaja. Koncept jednostavnog upravljanja proširuje se na koordinaciju dva ili više plovila i pri tome najveća prednost ove metode je rasprezanje pojedinih zadataka slijeđenja putanje i koordinacije plovila. Time je znatno olakšano planiranje misija s većim brojem plovila. Upravljanje putem virtualnih ciljeva intenzivno se razvija zadnjih godina i vjerojatno postoje još neke mogućnosti koje bi se mogle daljnje iskorisititi za upravljanje gibaju-im objektima. Simulacijki eksperimentri prisutni u ovom radu, potvrđuju izloženu teoriju i daju joj određenu težinu potrebnu za samu validaciju koncepta upravljanja.</w:t>
      </w:r>
    </w:p>
    <w:p w:rsidR="00EB6763" w:rsidRPr="00594F01" w:rsidRDefault="00EB6763" w:rsidP="008004AE">
      <w:pPr>
        <w:pStyle w:val="Heading2"/>
        <w:tabs>
          <w:tab w:val="left" w:pos="2700"/>
        </w:tabs>
      </w:pPr>
      <w:bookmarkStart w:id="71" w:name="_Toc314527268"/>
      <w:r w:rsidRPr="00594F01">
        <w:t xml:space="preserve">Komunikacija sa USBL modulom </w:t>
      </w:r>
      <w:r w:rsidRPr="00594F01">
        <w:rPr>
          <w:rStyle w:val="Emphasis"/>
          <w:i w:val="0"/>
          <w:iCs w:val="0"/>
        </w:rPr>
        <w:t>(</w:t>
      </w:r>
      <w:r w:rsidRPr="00594F01">
        <w:rPr>
          <w:rStyle w:val="Emphasis"/>
          <w:b w:val="0"/>
          <w:iCs w:val="0"/>
        </w:rPr>
        <w:t>Dean Ivošević</w:t>
      </w:r>
      <w:r w:rsidRPr="00594F01">
        <w:rPr>
          <w:rStyle w:val="Emphasis"/>
          <w:i w:val="0"/>
          <w:iCs w:val="0"/>
        </w:rPr>
        <w:t>)</w:t>
      </w:r>
      <w:bookmarkEnd w:id="71"/>
    </w:p>
    <w:p w:rsidR="00EB6763" w:rsidRDefault="00EB6763" w:rsidP="00EB6763">
      <w:r>
        <w:t xml:space="preserve">Ovim radom prikazano je funkcionalno preuzimanje podataka iz </w:t>
      </w:r>
      <w:r>
        <w:rPr>
          <w:i/>
        </w:rPr>
        <w:t>USBL</w:t>
      </w:r>
      <w:r>
        <w:t xml:space="preserve"> modula, na taj način da se ti podaci spremaju pojedinačno u bazi podataka. Ovakav način preuzimanja podataka omogućava zasebno korištenje svakog parametra koji se dobiva iz </w:t>
      </w:r>
      <w:r>
        <w:rPr>
          <w:i/>
        </w:rPr>
        <w:t>USBL</w:t>
      </w:r>
      <w:r>
        <w:t xml:space="preserve"> modula. Osim što se preuzimaju podaci koje računa sam modul, dodatno se podaci obrađuju i računaju u svrhu rješavanja praćenja objekta pod vodom, te navođenje platforme iznad samog objekta.</w:t>
      </w:r>
    </w:p>
    <w:p w:rsidR="00EB6763" w:rsidRDefault="00EB6763" w:rsidP="00EB6763">
      <w:r>
        <w:t>Sustav koji je napravljen je skiciran i opisan, te je pokazana njegova funkcionalnost. Dio koji je napravljen u ovom radu moguće je lako prepravljati i nadopunjavati za buduće potrebe i funkcionalnosti koje će se trebati izvršavati.</w:t>
      </w:r>
    </w:p>
    <w:p w:rsidR="00EB6763" w:rsidRDefault="00EB6763" w:rsidP="00EB6763">
      <w:pPr>
        <w:pStyle w:val="Heading2"/>
        <w:tabs>
          <w:tab w:val="left" w:pos="2700"/>
        </w:tabs>
        <w:rPr>
          <w:rStyle w:val="Emphasis"/>
          <w:i w:val="0"/>
          <w:iCs w:val="0"/>
        </w:rPr>
      </w:pPr>
      <w:bookmarkStart w:id="72" w:name="_Toc314527269"/>
      <w:r>
        <w:t>Razvoj</w:t>
      </w:r>
      <w:r w:rsidRPr="00594F01">
        <w:t xml:space="preserve"> Driver modula za GOPRO kameru, CyberShip i PladyPos </w:t>
      </w:r>
      <w:r w:rsidRPr="00594F01">
        <w:rPr>
          <w:rStyle w:val="Emphasis"/>
          <w:i w:val="0"/>
          <w:iCs w:val="0"/>
        </w:rPr>
        <w:t>(</w:t>
      </w:r>
      <w:r w:rsidRPr="00594F01">
        <w:rPr>
          <w:rStyle w:val="Emphasis"/>
          <w:b w:val="0"/>
          <w:iCs w:val="0"/>
        </w:rPr>
        <w:t>Ivana Mikolić, Darko Dujmović</w:t>
      </w:r>
      <w:r w:rsidRPr="00594F01">
        <w:rPr>
          <w:rStyle w:val="Emphasis"/>
          <w:i w:val="0"/>
          <w:iCs w:val="0"/>
        </w:rPr>
        <w:t>)</w:t>
      </w:r>
      <w:bookmarkEnd w:id="72"/>
    </w:p>
    <w:p w:rsidR="008444AF" w:rsidRDefault="008444AF" w:rsidP="008444AF">
      <w:pPr>
        <w:rPr>
          <w:noProof/>
        </w:rPr>
      </w:pPr>
      <w:r>
        <w:rPr>
          <w:noProof/>
        </w:rPr>
        <w:t xml:space="preserve">Rad predstavlja jednostavan pregled razvoja komponente za upravljanje kamerom sa pratećom softwareskom podlogom. Opisane su sve ključne komponente modula što daje potpun pogled sa svih </w:t>
      </w:r>
      <w:r>
        <w:rPr>
          <w:noProof/>
        </w:rPr>
        <w:lastRenderedPageBreak/>
        <w:t>razina. Modul omogućava robusno upravljanje kamerom, moguće je pojedinačno slikanje, slikanje u sekvenci kao i snimanje video zapisa zadane duljine. Ciljana primjena razvijene komponente su okruženja koje je potrebno digitalno bilježiti i analizirati.</w:t>
      </w:r>
    </w:p>
    <w:p w:rsidR="00EB6763" w:rsidRPr="00594F01" w:rsidRDefault="00EB6763" w:rsidP="00EB6763">
      <w:pPr>
        <w:pStyle w:val="Heading2"/>
        <w:tabs>
          <w:tab w:val="left" w:pos="2700"/>
        </w:tabs>
      </w:pPr>
      <w:bookmarkStart w:id="73" w:name="_Toc314527270"/>
      <w:r w:rsidRPr="00594F01">
        <w:t xml:space="preserve">Program za kalibraciju kompasa </w:t>
      </w:r>
      <w:r w:rsidRPr="00594F01">
        <w:rPr>
          <w:rStyle w:val="Emphasis"/>
          <w:i w:val="0"/>
          <w:iCs w:val="0"/>
        </w:rPr>
        <w:t>(</w:t>
      </w:r>
      <w:r w:rsidRPr="00594F01">
        <w:rPr>
          <w:rStyle w:val="Emphasis"/>
          <w:b w:val="0"/>
          <w:iCs w:val="0"/>
        </w:rPr>
        <w:t>Daniel Zima</w:t>
      </w:r>
      <w:r w:rsidRPr="00594F01">
        <w:rPr>
          <w:rStyle w:val="Emphasis"/>
          <w:i w:val="0"/>
          <w:iCs w:val="0"/>
        </w:rPr>
        <w:t>)</w:t>
      </w:r>
      <w:bookmarkEnd w:id="73"/>
    </w:p>
    <w:p w:rsidR="00EB6763" w:rsidRPr="00057F7B" w:rsidRDefault="00EB6763" w:rsidP="00EB6763">
      <w:r>
        <w:t>Još od davnih vremena kompas je bitan navigacijski instrument, osobito u pomorskom i zračnom prometu. Zbog utjecaja elektromagnetskih smetnji iz neposredne okoline kompasa, dolazi do distorzije u mjerenju, tj. javljaju se pogreške u pokazivanju kompasa. Taj problem rješava se kalibracijom kompasa.</w:t>
      </w:r>
    </w:p>
    <w:p w:rsidR="00EB6763" w:rsidRDefault="00EB6763" w:rsidP="00EB6763">
      <w:r>
        <w:t>U sklopu ovog projekta izrađen je C++ program koji kroz dva koraka algoritma određuje faktor skaliranja i DC pomak mjerenja magnetskog senzora (hard-iron calibration). Pomoću dobivenih hard-iron i soft-iron matrica korigiraju se distorzije u mjerenju. Mjereni podaci, potrebni za rad algoritma, uzimaju se iz senzora i zapisuju u datoteku iz koje se kasnije pri postupku kalibracije čitaju i koriste u algoritmu pri izračunima.</w:t>
      </w:r>
    </w:p>
    <w:p w:rsidR="00EB6763" w:rsidRPr="00594F01" w:rsidRDefault="00EB6763" w:rsidP="00EB6763">
      <w:pPr>
        <w:pStyle w:val="Heading2"/>
        <w:tabs>
          <w:tab w:val="left" w:pos="2700"/>
        </w:tabs>
      </w:pPr>
      <w:bookmarkStart w:id="74" w:name="_Toc314527271"/>
      <w:r w:rsidRPr="00594F01">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74"/>
    </w:p>
    <w:p w:rsidR="00EB6763" w:rsidRDefault="00EB6763" w:rsidP="00EB6763">
      <w:pPr>
        <w:jc w:val="both"/>
      </w:pPr>
      <w:r>
        <w:t>Zadatak ovog dijela projekta bio je spojiti CTD mjernu sondu preko LinkQuest modema sa računalom. Kako bi se taj cilj ostvario bilo je potrebno testirati ispravnost svih komponenata pojedinačno prije spajanja u jednu veću, zajedničku cjelinu. Uočeno je da brzina prijenosa podataka LinkQuest modema često nije ista u oba smjera. Iako je test uspješno obavljen, često je dolazilo i do pogrješaka kojima je uzrok ostao nepoznat. Jedan od mogućih razloga je činjenica da su testiranja obavljana na kopnu, gdje je medij među odašiljačem i prijamnikom zrak, a u normalnim okolnostima bi to trebala biti voda. Valjalo bi napomenuti i da je shema programa prikazana na slici 4. namijenjena samo za testiranje iz razloga što se isto obavljalo na jednom računalu. Ukoliko se uređaji testiraju u realnim okolnostima potrebno je program razdvojiti u dvije cjeline, uz sitne preinake. Može se reći da je primjena ovih uređaja u ovakvoj kombinaciji vrlo praktična i raznovrsna.</w:t>
      </w:r>
    </w:p>
    <w:p w:rsidR="00EB6763" w:rsidRPr="00005B1F" w:rsidRDefault="00EB6763" w:rsidP="00EB6763"/>
    <w:p w:rsidR="00EB6763" w:rsidRDefault="00EB6763" w:rsidP="00EB6763">
      <w:pPr>
        <w:pStyle w:val="Heading1"/>
      </w:pPr>
      <w:bookmarkStart w:id="75" w:name="_Toc314527272"/>
      <w:r>
        <w:t>Literatura</w:t>
      </w:r>
      <w:bookmarkEnd w:id="75"/>
    </w:p>
    <w:p w:rsidR="00EB6763" w:rsidRPr="00594F01" w:rsidRDefault="00EB6763" w:rsidP="00EB6763">
      <w:pPr>
        <w:pStyle w:val="Heading2"/>
        <w:tabs>
          <w:tab w:val="left" w:pos="2700"/>
        </w:tabs>
      </w:pPr>
      <w:bookmarkStart w:id="76" w:name="_Toc314527273"/>
      <w:r w:rsidRPr="00594F01">
        <w:rPr>
          <w:rStyle w:val="Strong"/>
          <w:b/>
          <w:bCs w:val="0"/>
          <w:sz w:val="20"/>
        </w:rPr>
        <w:t xml:space="preserve">Upravljanje i identifikacija modela broda CyberShip </w:t>
      </w:r>
      <w:r w:rsidRPr="00594F01">
        <w:rPr>
          <w:rStyle w:val="Emphasis"/>
          <w:i w:val="0"/>
          <w:iCs w:val="0"/>
        </w:rPr>
        <w:t>(</w:t>
      </w:r>
      <w:r w:rsidRPr="00594F01">
        <w:rPr>
          <w:rStyle w:val="Emphasis"/>
          <w:b w:val="0"/>
          <w:iCs w:val="0"/>
        </w:rPr>
        <w:t>Viktor Vladić i Ines Šoić</w:t>
      </w:r>
      <w:r w:rsidRPr="00594F01">
        <w:rPr>
          <w:rStyle w:val="Emphasis"/>
          <w:i w:val="0"/>
          <w:iCs w:val="0"/>
        </w:rPr>
        <w:t>)</w:t>
      </w:r>
      <w:bookmarkEnd w:id="76"/>
    </w:p>
    <w:p w:rsidR="00EB6763" w:rsidRPr="00EB6763" w:rsidRDefault="0044329A" w:rsidP="0044329A">
      <w:pPr>
        <w:rPr>
          <w:lang w:val="en-US"/>
        </w:rPr>
      </w:pPr>
      <w:r>
        <w:rPr>
          <w:lang w:val="en-US"/>
        </w:rPr>
        <w:t>[1]</w:t>
      </w:r>
      <w:r>
        <w:rPr>
          <w:lang w:val="en-US"/>
        </w:rPr>
        <w:tab/>
      </w:r>
      <w:r w:rsidR="00EB6763" w:rsidRPr="00EB6763">
        <w:rPr>
          <w:lang w:val="en-US"/>
        </w:rPr>
        <w:t>Vukić Z.,Kuljača Lj., S. Tešnjak,  Nonlinear Control Systems, Marcel Dekker, Inc. 2003</w:t>
      </w:r>
    </w:p>
    <w:p w:rsidR="00EB6763" w:rsidRPr="00EB6763" w:rsidRDefault="0044329A" w:rsidP="0044329A">
      <w:pPr>
        <w:rPr>
          <w:lang w:val="en-US"/>
        </w:rPr>
      </w:pPr>
      <w:r>
        <w:rPr>
          <w:lang w:val="en-US"/>
        </w:rPr>
        <w:t>[2]</w:t>
      </w:r>
      <w:r>
        <w:rPr>
          <w:lang w:val="en-US"/>
        </w:rPr>
        <w:tab/>
      </w:r>
      <w:r w:rsidR="00EB6763" w:rsidRPr="00EB6763">
        <w:rPr>
          <w:lang w:val="en-US"/>
        </w:rPr>
        <w:t>Vukić Z.,Kuljača Lj., S. Tešnjak,  Automatsko upravljanje,Kigen, Zagreb, 2005</w:t>
      </w:r>
    </w:p>
    <w:p w:rsidR="00EB6763" w:rsidRPr="00594F01" w:rsidRDefault="00EB6763" w:rsidP="00EB6763">
      <w:pPr>
        <w:pStyle w:val="Heading2"/>
        <w:tabs>
          <w:tab w:val="left" w:pos="2700"/>
        </w:tabs>
      </w:pPr>
      <w:bookmarkStart w:id="77" w:name="_Toc314527274"/>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77"/>
    </w:p>
    <w:p w:rsidR="00545293" w:rsidRDefault="00545293" w:rsidP="00545293">
      <w:pPr>
        <w:rPr>
          <w:lang w:val="en-US"/>
        </w:rPr>
      </w:pPr>
      <w:r>
        <w:rPr>
          <w:lang w:val="en-US"/>
        </w:rPr>
        <w:t xml:space="preserve">[1] M. Aicardi, G. Casalino, A. Balestrino, i A. Bicchi. </w:t>
      </w:r>
      <w:r>
        <w:rPr>
          <w:rFonts w:ascii="NimbusRomNo9L-ReguItal" w:hAnsi="NimbusRomNo9L-ReguItal" w:cs="NimbusRomNo9L-ReguItal"/>
          <w:lang w:val="en-US"/>
        </w:rPr>
        <w:t>Closed Loop Smooth Steering Of Unicycle-like Hehicles</w:t>
      </w:r>
      <w:r>
        <w:rPr>
          <w:lang w:val="en-US"/>
        </w:rPr>
        <w:t>. Proceedings of the 33rd conference on Decision and Control, Lake Buena Vista, December, 1994.</w:t>
      </w:r>
    </w:p>
    <w:p w:rsidR="00545293" w:rsidRDefault="00545293" w:rsidP="00545293">
      <w:pPr>
        <w:rPr>
          <w:lang w:val="en-US"/>
        </w:rPr>
      </w:pPr>
      <w:r>
        <w:rPr>
          <w:lang w:val="en-US"/>
        </w:rPr>
        <w:t xml:space="preserve">[2] M. Bibuli. </w:t>
      </w:r>
      <w:r>
        <w:rPr>
          <w:rFonts w:ascii="NimbusRomNo9L-ReguItal" w:hAnsi="NimbusRomNo9L-ReguItal" w:cs="NimbusRomNo9L-ReguItal"/>
          <w:lang w:val="en-US"/>
        </w:rPr>
        <w:t>Advanced guidance techiques and mission Cotrol Architectures Development Towards Marine Robotic Systems Enhacement</w:t>
      </w:r>
      <w:r>
        <w:rPr>
          <w:lang w:val="en-US"/>
        </w:rPr>
        <w:t>. Doktorska disertacija, University of Genova, Faculty of Engineering, 2010.</w:t>
      </w:r>
    </w:p>
    <w:p w:rsidR="00545293" w:rsidRDefault="00545293" w:rsidP="00545293">
      <w:pPr>
        <w:rPr>
          <w:lang w:val="en-US"/>
        </w:rPr>
      </w:pPr>
      <w:r>
        <w:rPr>
          <w:lang w:val="en-US"/>
        </w:rPr>
        <w:t xml:space="preserve">[3] M. Bibuli, G. Bruzzone, M. Caccia, i L. Lapierre. Path-following algorithm and experiments for an unmanned surface vehicle. </w:t>
      </w:r>
      <w:r>
        <w:rPr>
          <w:rFonts w:ascii="NimbusRomNo9L-ReguItal" w:hAnsi="NimbusRomNo9L-ReguItal" w:cs="NimbusRomNo9L-ReguItal"/>
          <w:lang w:val="en-US"/>
        </w:rPr>
        <w:t>Journal of Field Robotics</w:t>
      </w:r>
      <w:r>
        <w:rPr>
          <w:lang w:val="en-US"/>
        </w:rPr>
        <w:t>, 2009.</w:t>
      </w:r>
    </w:p>
    <w:p w:rsidR="00545293" w:rsidRDefault="00545293" w:rsidP="00545293">
      <w:pPr>
        <w:rPr>
          <w:lang w:val="en-US"/>
        </w:rPr>
      </w:pPr>
      <w:r>
        <w:rPr>
          <w:lang w:val="en-US"/>
        </w:rPr>
        <w:t>[4] M. Bibuli, M. Caccia, i L. Lapierre. Virtual target based coordinated pathfollowing for multi-vehicle systems. Technical report, Centre National de la Recherche Scienti¯que, Laboratoire d’Informatique, de Robotique et de Microlectronique de Montpellier, 2009.</w:t>
      </w:r>
    </w:p>
    <w:p w:rsidR="00545293" w:rsidRDefault="00545293" w:rsidP="00545293">
      <w:pPr>
        <w:rPr>
          <w:lang w:val="en-US"/>
        </w:rPr>
      </w:pPr>
      <w:r>
        <w:rPr>
          <w:lang w:val="en-US"/>
        </w:rPr>
        <w:t>[5] M. Bibuli, O. Parodi, i L. Lapierre. Vehicle-following guidance for unmanned marine vehicles. Technical report, CNR-CNRS bilateral agreement "Coordinated mission control for autonomous marine vehicles, 2010.</w:t>
      </w:r>
    </w:p>
    <w:p w:rsidR="00545293" w:rsidRDefault="00545293" w:rsidP="00545293">
      <w:pPr>
        <w:rPr>
          <w:lang w:val="en-US"/>
        </w:rPr>
      </w:pPr>
      <w:r>
        <w:rPr>
          <w:lang w:val="en-US"/>
        </w:rPr>
        <w:t xml:space="preserve">[6] M. Breivik. </w:t>
      </w:r>
      <w:r>
        <w:rPr>
          <w:rFonts w:ascii="NimbusRomNo9L-ReguItal" w:hAnsi="NimbusRomNo9L-ReguItal" w:cs="NimbusRomNo9L-ReguItal"/>
          <w:lang w:val="en-US"/>
        </w:rPr>
        <w:t>Topics in Guided Motion Control of Marine Vehicles</w:t>
      </w:r>
      <w:r>
        <w:rPr>
          <w:lang w:val="en-US"/>
        </w:rPr>
        <w:t>. Doktorska disertacija, Norwegian University of Science and Technology, Faculty of Information Technology, Mathematics and Electrical Engineering, 2010.</w:t>
      </w:r>
    </w:p>
    <w:p w:rsidR="00545293" w:rsidRDefault="00545293" w:rsidP="00545293">
      <w:pPr>
        <w:rPr>
          <w:lang w:val="en-US"/>
        </w:rPr>
      </w:pPr>
      <w:r>
        <w:rPr>
          <w:lang w:val="en-US"/>
        </w:rPr>
        <w:t xml:space="preserve">[7] M. Breivik i I. T. Fossen. </w:t>
      </w:r>
      <w:r>
        <w:rPr>
          <w:rFonts w:ascii="NimbusRomNo9L-ReguItal" w:hAnsi="NimbusRomNo9L-ReguItal" w:cs="NimbusRomNo9L-ReguItal"/>
          <w:lang w:val="en-US"/>
        </w:rPr>
        <w:t>Guidance Laws for Autonomous Underwater Vehicles</w:t>
      </w:r>
      <w:r>
        <w:rPr>
          <w:lang w:val="en-US"/>
        </w:rPr>
        <w:t>. Norwegian University of Science and Technology, Centre for Ships and Ocean Structures, 2008.</w:t>
      </w:r>
    </w:p>
    <w:p w:rsidR="00545293" w:rsidRDefault="00545293" w:rsidP="00545293">
      <w:pPr>
        <w:rPr>
          <w:lang w:val="en-US"/>
        </w:rPr>
      </w:pPr>
      <w:r>
        <w:rPr>
          <w:lang w:val="en-US"/>
        </w:rPr>
        <w:t xml:space="preserve">[8] L. Lionel i D. Soetanto. Nonlinear path-following control of an auv. </w:t>
      </w:r>
      <w:r>
        <w:rPr>
          <w:rFonts w:ascii="NimbusRomNo9L-ReguItal" w:hAnsi="NimbusRomNo9L-ReguItal" w:cs="NimbusRomNo9L-ReguItal"/>
          <w:lang w:val="en-US"/>
        </w:rPr>
        <w:t>Science Direct, Elsevier</w:t>
      </w:r>
      <w:r>
        <w:rPr>
          <w:lang w:val="en-US"/>
        </w:rPr>
        <w:t>, 2006.</w:t>
      </w:r>
    </w:p>
    <w:p w:rsidR="00545293" w:rsidRDefault="00545293" w:rsidP="00545293">
      <w:pPr>
        <w:rPr>
          <w:lang w:val="en-US"/>
        </w:rPr>
      </w:pPr>
      <w:r>
        <w:rPr>
          <w:lang w:val="en-US"/>
        </w:rPr>
        <w:t>37</w:t>
      </w:r>
    </w:p>
    <w:p w:rsidR="00545293" w:rsidRDefault="00545293" w:rsidP="00545293">
      <w:pPr>
        <w:rPr>
          <w:lang w:val="en-US"/>
        </w:rPr>
      </w:pPr>
      <w:r>
        <w:rPr>
          <w:lang w:val="en-US"/>
        </w:rPr>
        <w:t>[9] A. Micaelli i C. Samson. Trajectory tracking for unicycle-type and two-steeringwheels mobile robots. Technical report, Unite´ de recherche INRIA Sophia- Antipolis, 1993.</w:t>
      </w:r>
    </w:p>
    <w:p w:rsidR="00545293" w:rsidRDefault="00545293" w:rsidP="00545293">
      <w:pPr>
        <w:rPr>
          <w:lang w:val="en-US"/>
        </w:rPr>
      </w:pPr>
      <w:r>
        <w:rPr>
          <w:lang w:val="en-US"/>
        </w:rPr>
        <w:t xml:space="preserve">[10] N. Miškovi´c. </w:t>
      </w:r>
      <w:r>
        <w:rPr>
          <w:rFonts w:ascii="NimbusRomNo9L-ReguItal" w:hAnsi="NimbusRomNo9L-ReguItal" w:cs="NimbusRomNo9L-ReguItal"/>
          <w:lang w:val="en-US"/>
        </w:rPr>
        <w:t>Bespilotne ronilice - identifikacija i upravljanje</w:t>
      </w:r>
      <w:r>
        <w:rPr>
          <w:lang w:val="en-US"/>
        </w:rPr>
        <w:t>.</w:t>
      </w:r>
    </w:p>
    <w:p w:rsidR="00545293" w:rsidRDefault="00545293" w:rsidP="00545293">
      <w:pPr>
        <w:rPr>
          <w:lang w:val="en-US"/>
        </w:rPr>
      </w:pPr>
      <w:r>
        <w:rPr>
          <w:lang w:val="en-US"/>
        </w:rPr>
        <w:lastRenderedPageBreak/>
        <w:t>[11] N. Miškovi</w:t>
      </w:r>
      <w:r w:rsidR="00377E13">
        <w:rPr>
          <w:lang w:val="en-US"/>
        </w:rPr>
        <w:t>ć</w:t>
      </w:r>
      <w:r>
        <w:rPr>
          <w:lang w:val="en-US"/>
        </w:rPr>
        <w:t xml:space="preserve">. </w:t>
      </w:r>
      <w:r>
        <w:rPr>
          <w:rFonts w:ascii="NimbusRomNo9L-ReguItal" w:hAnsi="NimbusRomNo9L-ReguItal" w:cs="NimbusRomNo9L-ReguItal"/>
          <w:lang w:val="en-US"/>
        </w:rPr>
        <w:t>Use of self-oscillations in guidance and control of marine vessels</w:t>
      </w:r>
      <w:r>
        <w:rPr>
          <w:lang w:val="en-US"/>
        </w:rPr>
        <w:t>. Doktorska disertacija, University of Zagreb Faculty of electrical engineering and computing, 2010.</w:t>
      </w:r>
    </w:p>
    <w:p w:rsidR="00545293" w:rsidRDefault="00377E13" w:rsidP="00545293">
      <w:pPr>
        <w:rPr>
          <w:lang w:val="en-US"/>
        </w:rPr>
      </w:pPr>
      <w:r>
        <w:rPr>
          <w:lang w:val="en-US"/>
        </w:rPr>
        <w:t>[12] N. Mišković</w:t>
      </w:r>
      <w:r w:rsidR="00545293">
        <w:rPr>
          <w:lang w:val="en-US"/>
        </w:rPr>
        <w:t>, Ð. Na</w:t>
      </w:r>
      <w:r>
        <w:rPr>
          <w:lang w:val="en-US"/>
        </w:rPr>
        <w:t>đ, i Z. Vukić</w:t>
      </w:r>
      <w:r w:rsidR="00545293">
        <w:rPr>
          <w:lang w:val="en-US"/>
        </w:rPr>
        <w:t xml:space="preserve">. </w:t>
      </w:r>
      <w:r w:rsidR="00545293">
        <w:rPr>
          <w:rFonts w:ascii="NimbusRomNo9L-ReguItal" w:hAnsi="NimbusRomNo9L-ReguItal" w:cs="NimbusRomNo9L-ReguItal"/>
          <w:lang w:val="en-US"/>
        </w:rPr>
        <w:t>Guidance of Laboratory Platforms</w:t>
      </w:r>
      <w:r w:rsidR="00545293">
        <w:rPr>
          <w:lang w:val="en-US"/>
        </w:rPr>
        <w:t>. MIPRO, 2010.</w:t>
      </w:r>
    </w:p>
    <w:p w:rsidR="00545293" w:rsidRPr="00C157CB" w:rsidRDefault="00545293" w:rsidP="00C157CB">
      <w:r>
        <w:rPr>
          <w:lang w:val="en-US"/>
        </w:rPr>
        <w:t>[13] N. Miškov</w:t>
      </w:r>
      <w:r w:rsidR="00377E13">
        <w:rPr>
          <w:lang w:val="en-US"/>
        </w:rPr>
        <w:t>ić, Ð. Nađ</w:t>
      </w:r>
      <w:r>
        <w:rPr>
          <w:lang w:val="en-US"/>
        </w:rPr>
        <w:t>, Z. Vuki</w:t>
      </w:r>
      <w:r w:rsidR="00377E13">
        <w:rPr>
          <w:lang w:val="en-US"/>
        </w:rPr>
        <w:t>ć</w:t>
      </w:r>
      <w:r>
        <w:rPr>
          <w:lang w:val="en-US"/>
        </w:rPr>
        <w:t>, i B. Marszalek. Laboratory Platforms for Dynamic</w:t>
      </w:r>
      <w:r w:rsidR="00C157CB" w:rsidRPr="00C157CB">
        <w:t xml:space="preserve"> Positioning - Modeling and Identification. OCEANS, 2010.</w:t>
      </w:r>
    </w:p>
    <w:p w:rsidR="0044329A" w:rsidRPr="00594F01" w:rsidRDefault="00545293" w:rsidP="00545293">
      <w:pPr>
        <w:pStyle w:val="Heading2"/>
        <w:tabs>
          <w:tab w:val="left" w:pos="2700"/>
        </w:tabs>
      </w:pPr>
      <w:bookmarkStart w:id="78" w:name="_Toc314527275"/>
      <w:r>
        <w:rPr>
          <w:rFonts w:ascii="NimbusRomNo9L-ReguItal" w:hAnsi="NimbusRomNo9L-ReguItal" w:cs="NimbusRomNo9L-ReguItal"/>
          <w:sz w:val="24"/>
          <w:szCs w:val="24"/>
          <w:lang w:val="en-US"/>
        </w:rPr>
        <w:t>Positioning - Modeling and Identification</w:t>
      </w:r>
      <w:r>
        <w:rPr>
          <w:rFonts w:ascii="NimbusRomNo9L-Regu" w:hAnsi="NimbusRomNo9L-Regu" w:cs="NimbusRomNo9L-Regu"/>
          <w:sz w:val="24"/>
          <w:szCs w:val="24"/>
          <w:lang w:val="en-US"/>
        </w:rPr>
        <w:t>. OCEANS, 2010.</w:t>
      </w:r>
      <w:r w:rsidR="0044329A" w:rsidRPr="00594F01">
        <w:t xml:space="preserve">Komunikacija sa USBL modulom </w:t>
      </w:r>
      <w:r w:rsidR="0044329A" w:rsidRPr="00594F01">
        <w:rPr>
          <w:rStyle w:val="Emphasis"/>
          <w:i w:val="0"/>
          <w:iCs w:val="0"/>
        </w:rPr>
        <w:t>(</w:t>
      </w:r>
      <w:r w:rsidR="0044329A" w:rsidRPr="00594F01">
        <w:rPr>
          <w:rStyle w:val="Emphasis"/>
          <w:b w:val="0"/>
          <w:iCs w:val="0"/>
        </w:rPr>
        <w:t>Dean Ivošević</w:t>
      </w:r>
      <w:r w:rsidR="0044329A" w:rsidRPr="00594F01">
        <w:rPr>
          <w:rStyle w:val="Emphasis"/>
          <w:i w:val="0"/>
          <w:iCs w:val="0"/>
        </w:rPr>
        <w:t>)</w:t>
      </w:r>
      <w:bookmarkEnd w:id="78"/>
    </w:p>
    <w:p w:rsidR="0044329A" w:rsidRDefault="0044329A" w:rsidP="0044329A">
      <w:r>
        <w:t xml:space="preserve">[1] </w:t>
      </w:r>
      <w:r>
        <w:tab/>
        <w:t>Tritech, MicroNav Datasheet</w:t>
      </w:r>
      <w:r>
        <w:tab/>
        <w:t xml:space="preserve"> </w:t>
      </w:r>
      <w:r w:rsidRPr="0044329A">
        <w:t>http://www.tritech.co.uk/products/datasheets/micron-nav.pdf</w:t>
      </w:r>
    </w:p>
    <w:p w:rsidR="0044329A" w:rsidRDefault="0044329A" w:rsidP="0044329A">
      <w:r>
        <w:t>[2]</w:t>
      </w:r>
      <w:r>
        <w:tab/>
        <w:t>Milat Tonči, Simulator plovila temeljen na MOOS-u, Završni rad br. 78, lipanj 2010</w:t>
      </w:r>
    </w:p>
    <w:p w:rsidR="0044329A" w:rsidRPr="00005B1F" w:rsidRDefault="0044329A" w:rsidP="0044329A">
      <w:r>
        <w:t>[3]</w:t>
      </w:r>
      <w:r>
        <w:tab/>
        <w:t>Labustov repozitorij</w:t>
      </w:r>
      <w:r>
        <w:tab/>
        <w:t xml:space="preserve"> </w:t>
      </w:r>
      <w:r w:rsidRPr="0044329A">
        <w:t>https://labust.fer.hr/svn/labust_svn/trunk</w:t>
      </w:r>
    </w:p>
    <w:p w:rsidR="0044329A" w:rsidRDefault="0044329A" w:rsidP="0044329A">
      <w:pPr>
        <w:pStyle w:val="Heading2"/>
        <w:tabs>
          <w:tab w:val="left" w:pos="2700"/>
        </w:tabs>
        <w:rPr>
          <w:rStyle w:val="Emphasis"/>
          <w:i w:val="0"/>
          <w:iCs w:val="0"/>
        </w:rPr>
      </w:pPr>
      <w:bookmarkStart w:id="79" w:name="_Toc314527276"/>
      <w:r>
        <w:t>Razvoj</w:t>
      </w:r>
      <w:r w:rsidRPr="00594F01">
        <w:t xml:space="preserve"> Driver modula za GOPRO kameru, CyberShip i PladyPos </w:t>
      </w:r>
      <w:r w:rsidRPr="00594F01">
        <w:rPr>
          <w:rStyle w:val="Emphasis"/>
          <w:i w:val="0"/>
          <w:iCs w:val="0"/>
        </w:rPr>
        <w:t>(</w:t>
      </w:r>
      <w:r w:rsidRPr="00594F01">
        <w:rPr>
          <w:rStyle w:val="Emphasis"/>
          <w:b w:val="0"/>
          <w:iCs w:val="0"/>
        </w:rPr>
        <w:t>Ivana Mikolić, Darko Dujmović</w:t>
      </w:r>
      <w:r w:rsidRPr="00594F01">
        <w:rPr>
          <w:rStyle w:val="Emphasis"/>
          <w:i w:val="0"/>
          <w:iCs w:val="0"/>
        </w:rPr>
        <w:t>)</w:t>
      </w:r>
      <w:bookmarkEnd w:id="79"/>
    </w:p>
    <w:p w:rsidR="005C0F93" w:rsidRDefault="00377E13" w:rsidP="00377E13">
      <w:r>
        <w:t>[1]</w:t>
      </w:r>
      <w:r>
        <w:tab/>
      </w:r>
      <w:r w:rsidR="005C0F93" w:rsidRPr="005C0F93">
        <w:t>http://www.youtube.com/watch?v=YtTpUbnct6s&amp;feature=relmfu</w:t>
      </w:r>
      <w:r w:rsidR="005C0F93">
        <w:br/>
      </w:r>
      <w:r>
        <w:t>[2]</w:t>
      </w:r>
      <w:r>
        <w:tab/>
      </w:r>
      <w:r w:rsidR="005C0F93" w:rsidRPr="005C0F93">
        <w:t>http://www.youtube.com/watch?feature=endscreen&amp;NR=1&amp;v=zRotGzBhx08</w:t>
      </w:r>
      <w:r w:rsidR="005C0F93">
        <w:br/>
      </w:r>
      <w:r>
        <w:t>[3]</w:t>
      </w:r>
      <w:r>
        <w:tab/>
      </w:r>
      <w:r w:rsidR="005C0F93" w:rsidRPr="005C0F93">
        <w:t>http://shop.kineteka.com/products/118-ipod-iphone-ipad-podbreakout-mini.aspx</w:t>
      </w:r>
      <w:r w:rsidR="005C0F93">
        <w:br/>
      </w:r>
      <w:r>
        <w:t>[4]</w:t>
      </w:r>
      <w:r>
        <w:tab/>
      </w:r>
      <w:r w:rsidR="005C0F93" w:rsidRPr="005C0F93">
        <w:t>http://www.coolcomponents.co.uk/catalog/product_info.php?products_id=48</w:t>
      </w:r>
      <w:r w:rsidR="005C0F93">
        <w:br/>
      </w:r>
      <w:r>
        <w:t>[5]</w:t>
      </w:r>
      <w:r>
        <w:tab/>
      </w:r>
      <w:r w:rsidR="005C0F93" w:rsidRPr="005C0F93">
        <w:t>http://www.pyroelectro.com/tutorials/simple_serial_rs232_interface/parts.html</w:t>
      </w:r>
      <w:r w:rsidR="005C0F93">
        <w:br/>
      </w:r>
      <w:r>
        <w:t>[6]</w:t>
      </w:r>
      <w:r>
        <w:tab/>
      </w:r>
      <w:r w:rsidR="005C0F93" w:rsidRPr="005C0F93">
        <w:t>http://www.mikekohn.net/micro/bitbanger_uart.php</w:t>
      </w:r>
      <w:r w:rsidR="005C0F93">
        <w:br/>
      </w:r>
      <w:r>
        <w:t>[7]</w:t>
      </w:r>
      <w:r>
        <w:tab/>
      </w:r>
      <w:r w:rsidR="005C0F93" w:rsidRPr="005C0F93">
        <w:t>http://chdk.setepontos.com/index.php?topic=5890.0</w:t>
      </w:r>
      <w:r w:rsidR="005C0F93">
        <w:br/>
      </w:r>
      <w:r>
        <w:t>[8]</w:t>
      </w:r>
      <w:r>
        <w:tab/>
      </w:r>
      <w:r w:rsidR="005C0F93" w:rsidRPr="005C0F93">
        <w:t>http://gopro.com/products/?gclid=CKTo94ue060CFUaDDgodcUk9mg</w:t>
      </w:r>
      <w:r w:rsidR="005C0F93">
        <w:br/>
      </w:r>
      <w:r>
        <w:t>[9]</w:t>
      </w:r>
      <w:r>
        <w:tab/>
      </w:r>
      <w:r w:rsidR="005C0F93" w:rsidRPr="005C0F93">
        <w:t>http://gopro.com/</w:t>
      </w:r>
    </w:p>
    <w:p w:rsidR="0044329A" w:rsidRPr="00594F01" w:rsidRDefault="005C0F93" w:rsidP="005C0F93">
      <w:pPr>
        <w:pStyle w:val="Heading2"/>
      </w:pPr>
      <w:r w:rsidRPr="00594F01">
        <w:t xml:space="preserve"> </w:t>
      </w:r>
      <w:bookmarkStart w:id="80" w:name="_Toc314527277"/>
      <w:r w:rsidR="0044329A" w:rsidRPr="00594F01">
        <w:t xml:space="preserve">Program za kalibraciju kompasa </w:t>
      </w:r>
      <w:r w:rsidR="0044329A" w:rsidRPr="00594F01">
        <w:rPr>
          <w:rStyle w:val="Emphasis"/>
          <w:i w:val="0"/>
          <w:iCs w:val="0"/>
        </w:rPr>
        <w:t>(</w:t>
      </w:r>
      <w:r w:rsidR="0044329A" w:rsidRPr="00594F01">
        <w:rPr>
          <w:rStyle w:val="Emphasis"/>
          <w:b w:val="0"/>
          <w:iCs w:val="0"/>
        </w:rPr>
        <w:t>Daniel Zima</w:t>
      </w:r>
      <w:r w:rsidR="0044329A" w:rsidRPr="00594F01">
        <w:rPr>
          <w:rStyle w:val="Emphasis"/>
          <w:i w:val="0"/>
          <w:iCs w:val="0"/>
        </w:rPr>
        <w:t>)</w:t>
      </w:r>
      <w:bookmarkEnd w:id="80"/>
    </w:p>
    <w:p w:rsidR="0044329A" w:rsidRPr="0044329A" w:rsidRDefault="0044329A" w:rsidP="0044329A">
      <w:r w:rsidRPr="0044329A">
        <w:t>[1]</w:t>
      </w:r>
      <w:r>
        <w:tab/>
      </w:r>
      <w:r w:rsidRPr="0044329A">
        <w:t xml:space="preserve">Encyclopædia Britannica Online, "compass", </w:t>
      </w:r>
      <w:hyperlink r:id="rId138" w:history="1">
        <w:r w:rsidRPr="0044329A">
          <w:t>http://www.britannica.com/EBchecked/topic/129690/compass</w:t>
        </w:r>
      </w:hyperlink>
      <w:r w:rsidRPr="0044329A">
        <w:t>, 6. siječanj 2012.</w:t>
      </w:r>
    </w:p>
    <w:p w:rsidR="0044329A" w:rsidRPr="0044329A" w:rsidRDefault="0044329A" w:rsidP="0044329A">
      <w:r>
        <w:t>[2]</w:t>
      </w:r>
      <w:r>
        <w:tab/>
      </w:r>
      <w:r w:rsidRPr="0044329A">
        <w:t xml:space="preserve">Encyclopædia Britannica Online, "magnetometer", 6. siječanj 2012. </w:t>
      </w:r>
      <w:hyperlink r:id="rId139" w:history="1">
        <w:r w:rsidRPr="0044329A">
          <w:t>http://www.britannica.com/EBchecked/topic/357442/magnetometer</w:t>
        </w:r>
      </w:hyperlink>
      <w:r w:rsidRPr="0044329A">
        <w:t>.</w:t>
      </w:r>
    </w:p>
    <w:p w:rsidR="0044329A" w:rsidRPr="0044329A" w:rsidRDefault="0044329A" w:rsidP="0044329A">
      <w:r>
        <w:t>[3]</w:t>
      </w:r>
      <w:r>
        <w:tab/>
      </w:r>
      <w:r w:rsidRPr="0044329A">
        <w:t>Sodhi, R: “Automatic Calibration of a Three-Axis Magnetic Compass“, 1. lipanj 2005.</w:t>
      </w:r>
    </w:p>
    <w:p w:rsidR="0044329A" w:rsidRPr="0044329A" w:rsidRDefault="0044329A" w:rsidP="0044329A">
      <w:r>
        <w:t>[4]</w:t>
      </w:r>
      <w:r>
        <w:tab/>
      </w:r>
      <w:r w:rsidRPr="0044329A">
        <w:t>Haykin, S: “Adaptive Filtering Theory: Chapter 9“, Prentice Hall, New Jersey, 2002.</w:t>
      </w:r>
    </w:p>
    <w:p w:rsidR="0044329A" w:rsidRPr="00594F01" w:rsidRDefault="0044329A" w:rsidP="0044329A">
      <w:pPr>
        <w:pStyle w:val="Heading2"/>
        <w:tabs>
          <w:tab w:val="left" w:pos="2700"/>
        </w:tabs>
      </w:pPr>
      <w:bookmarkStart w:id="81" w:name="_Toc314527278"/>
      <w:r w:rsidRPr="00594F01">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81"/>
    </w:p>
    <w:p w:rsidR="0044329A" w:rsidRPr="0044329A" w:rsidRDefault="0044329A" w:rsidP="0044329A">
      <w:r w:rsidRPr="0044329A">
        <w:t>[1]</w:t>
      </w:r>
      <w:r w:rsidRPr="0044329A">
        <w:tab/>
        <w:t>Applied Microsystems, Minos CTD User Manual, 6. kolovoz 2009.</w:t>
      </w:r>
    </w:p>
    <w:p w:rsidR="0044329A" w:rsidRPr="0044329A" w:rsidRDefault="0044329A" w:rsidP="0044329A">
      <w:r w:rsidRPr="0044329A">
        <w:t>[2]</w:t>
      </w:r>
      <w:r w:rsidRPr="0044329A">
        <w:tab/>
        <w:t>LinkQuest Inc., Underwater Acoustic Modem User's Guide, 2004.</w:t>
      </w:r>
    </w:p>
    <w:p w:rsidR="0044329A" w:rsidRPr="0044329A" w:rsidRDefault="0044329A" w:rsidP="0044329A">
      <w:r w:rsidRPr="0044329A">
        <w:t>[3]</w:t>
      </w:r>
      <w:r w:rsidRPr="0044329A">
        <w:tab/>
        <w:t>LinkQuest Inc., SoundLink Acoustic Modems In Action,</w:t>
      </w:r>
      <w:r>
        <w:t xml:space="preserve"> </w:t>
      </w:r>
      <w:r w:rsidRPr="0044329A">
        <w:t xml:space="preserve"> www.link-quest.com, 2010.</w:t>
      </w:r>
    </w:p>
    <w:p w:rsidR="0044329A" w:rsidRDefault="0044329A" w:rsidP="00EB6763"/>
    <w:p w:rsidR="0044329A" w:rsidRDefault="0044329A" w:rsidP="0044329A">
      <w:pPr>
        <w:pStyle w:val="Heading1"/>
      </w:pPr>
      <w:bookmarkStart w:id="82" w:name="_Toc314527279"/>
      <w:r>
        <w:t>Sažetak</w:t>
      </w:r>
      <w:bookmarkEnd w:id="82"/>
    </w:p>
    <w:p w:rsidR="0044329A" w:rsidRDefault="0044329A" w:rsidP="0044329A">
      <w:pPr>
        <w:pStyle w:val="Heading2"/>
        <w:tabs>
          <w:tab w:val="left" w:pos="2700"/>
        </w:tabs>
        <w:rPr>
          <w:rStyle w:val="Emphasis"/>
          <w:i w:val="0"/>
          <w:iCs w:val="0"/>
        </w:rPr>
      </w:pPr>
      <w:bookmarkStart w:id="83" w:name="_Toc314527280"/>
      <w:r w:rsidRPr="00594F01">
        <w:rPr>
          <w:rStyle w:val="Strong"/>
          <w:b/>
          <w:bCs w:val="0"/>
          <w:sz w:val="20"/>
        </w:rPr>
        <w:t xml:space="preserve">Upravljanje i identifikacija modela broda CyberShip </w:t>
      </w:r>
      <w:r w:rsidRPr="00594F01">
        <w:rPr>
          <w:rStyle w:val="Emphasis"/>
          <w:i w:val="0"/>
          <w:iCs w:val="0"/>
        </w:rPr>
        <w:t>(</w:t>
      </w:r>
      <w:r w:rsidRPr="00594F01">
        <w:rPr>
          <w:rStyle w:val="Emphasis"/>
          <w:b w:val="0"/>
          <w:iCs w:val="0"/>
        </w:rPr>
        <w:t>Viktor Vladić i Ines Šoić</w:t>
      </w:r>
      <w:r w:rsidRPr="00594F01">
        <w:rPr>
          <w:rStyle w:val="Emphasis"/>
          <w:i w:val="0"/>
          <w:iCs w:val="0"/>
        </w:rPr>
        <w:t>)</w:t>
      </w:r>
      <w:bookmarkEnd w:id="83"/>
    </w:p>
    <w:p w:rsidR="0044329A" w:rsidRPr="0044329A" w:rsidRDefault="0044329A" w:rsidP="0044329A">
      <w:r>
        <w:t>U ovom radu napravljena ja identifikacija broda te izračun parametara PID regulatora pomoću metode vlasitith ocilacija. Napravljeni su regulatora po zaošijanju, napredovanju i zanošenju. Takvim upravljanjem je omogućeno dinamičko pozicioniranje broda. Kroz razne testove ustavnovljeno je da regulatori rade zadovoljavajuće.</w:t>
      </w:r>
    </w:p>
    <w:p w:rsidR="0044329A" w:rsidRPr="00594F01" w:rsidRDefault="0044329A" w:rsidP="0044329A">
      <w:pPr>
        <w:pStyle w:val="Heading2"/>
        <w:tabs>
          <w:tab w:val="left" w:pos="2700"/>
        </w:tabs>
      </w:pPr>
      <w:bookmarkStart w:id="84" w:name="_Toc314527281"/>
      <w:r w:rsidRPr="00594F01">
        <w:t xml:space="preserve">Nastavak razvoja platforme PlaDyPos </w:t>
      </w:r>
      <w:r w:rsidRPr="00594F01">
        <w:rPr>
          <w:rStyle w:val="Emphasis"/>
          <w:i w:val="0"/>
          <w:iCs w:val="0"/>
        </w:rPr>
        <w:t>(</w:t>
      </w:r>
      <w:r w:rsidRPr="00594F01">
        <w:rPr>
          <w:rStyle w:val="Emphasis"/>
          <w:b w:val="0"/>
          <w:iCs w:val="0"/>
        </w:rPr>
        <w:t>Berislav Marszalek, Nikola Stilinović, Zoran Triska</w:t>
      </w:r>
      <w:r w:rsidRPr="00594F01">
        <w:rPr>
          <w:rStyle w:val="Emphasis"/>
          <w:i w:val="0"/>
          <w:iCs w:val="0"/>
        </w:rPr>
        <w:t>)</w:t>
      </w:r>
      <w:bookmarkEnd w:id="84"/>
    </w:p>
    <w:p w:rsidR="00545293" w:rsidRPr="0093195E" w:rsidRDefault="00545293" w:rsidP="00545293">
      <w:pPr>
        <w:rPr>
          <w:lang w:eastAsia="hr-HR"/>
        </w:rPr>
      </w:pPr>
      <w:r>
        <w:rPr>
          <w:lang w:eastAsia="hr-HR"/>
        </w:rPr>
        <w:t>Tema ovog dijela dokumentacije</w:t>
      </w:r>
      <w:r w:rsidRPr="0093195E">
        <w:rPr>
          <w:lang w:eastAsia="hr-HR"/>
        </w:rPr>
        <w:t xml:space="preserve"> je bila praćenje putanje korištenjem virtualanog cilja. U</w:t>
      </w:r>
      <w:r>
        <w:rPr>
          <w:lang w:eastAsia="hr-HR"/>
        </w:rPr>
        <w:t xml:space="preserve"> </w:t>
      </w:r>
      <w:r w:rsidRPr="0093195E">
        <w:rPr>
          <w:lang w:eastAsia="hr-HR"/>
        </w:rPr>
        <w:t>radu je postupno razrađen postupak upravljanja preko virtualnog cilja.</w:t>
      </w:r>
      <w:r>
        <w:rPr>
          <w:lang w:eastAsia="hr-HR"/>
        </w:rPr>
        <w:t xml:space="preserve"> </w:t>
      </w:r>
      <w:r w:rsidRPr="0093195E">
        <w:rPr>
          <w:lang w:eastAsia="hr-HR"/>
        </w:rPr>
        <w:t>Postavljanje problema je prvo limitirano na jednostavnu konvergenciju u</w:t>
      </w:r>
      <w:r>
        <w:rPr>
          <w:lang w:eastAsia="hr-HR"/>
        </w:rPr>
        <w:t xml:space="preserve"> </w:t>
      </w:r>
      <w:r w:rsidRPr="0093195E">
        <w:rPr>
          <w:lang w:eastAsia="hr-HR"/>
        </w:rPr>
        <w:t>ishodište koordinatnog sustavav. Ovdje je pokazano da forma kvadratne</w:t>
      </w:r>
      <w:r>
        <w:rPr>
          <w:lang w:eastAsia="hr-HR"/>
        </w:rPr>
        <w:t xml:space="preserve"> </w:t>
      </w:r>
      <w:r w:rsidRPr="0093195E">
        <w:rPr>
          <w:lang w:eastAsia="hr-HR"/>
        </w:rPr>
        <w:t>Lyapunovljeve funkcije za kontrolnu funkciju asimptotski vodi sustav u željeno</w:t>
      </w:r>
      <w:r>
        <w:rPr>
          <w:lang w:eastAsia="hr-HR"/>
        </w:rPr>
        <w:t xml:space="preserve"> </w:t>
      </w:r>
      <w:r w:rsidRPr="0093195E">
        <w:rPr>
          <w:lang w:eastAsia="hr-HR"/>
        </w:rPr>
        <w:t>ishodište. Dalje u radu, koncept problema je proširen na gibajući koordinatni</w:t>
      </w:r>
      <w:r>
        <w:rPr>
          <w:lang w:eastAsia="hr-HR"/>
        </w:rPr>
        <w:t xml:space="preserve"> </w:t>
      </w:r>
      <w:r w:rsidRPr="0093195E">
        <w:rPr>
          <w:lang w:eastAsia="hr-HR"/>
        </w:rPr>
        <w:t>sustav, a prethodni slučaj se može promatrati kao stabilizacija u pokretnom</w:t>
      </w:r>
      <w:r>
        <w:rPr>
          <w:lang w:eastAsia="hr-HR"/>
        </w:rPr>
        <w:t xml:space="preserve"> </w:t>
      </w:r>
      <w:r w:rsidRPr="0093195E">
        <w:rPr>
          <w:lang w:eastAsia="hr-HR"/>
        </w:rPr>
        <w:t xml:space="preserve">koordinatnom sustavu, tzv. </w:t>
      </w:r>
      <w:r w:rsidRPr="00545293">
        <w:rPr>
          <w:i/>
          <w:lang w:eastAsia="hr-HR"/>
        </w:rPr>
        <w:t>Serret-Frenet</w:t>
      </w:r>
      <w:r w:rsidRPr="0093195E">
        <w:rPr>
          <w:lang w:eastAsia="hr-HR"/>
        </w:rPr>
        <w:t xml:space="preserve"> okviru. Rezultati dobiveni nad</w:t>
      </w:r>
      <w:r>
        <w:rPr>
          <w:lang w:eastAsia="hr-HR"/>
        </w:rPr>
        <w:t xml:space="preserve"> </w:t>
      </w:r>
      <w:r w:rsidRPr="0093195E">
        <w:rPr>
          <w:lang w:eastAsia="hr-HR"/>
        </w:rPr>
        <w:t>kvadratnim oblikom Lyapunovljeve funkcije i ovdje su iskorišteni za dobivanje</w:t>
      </w:r>
      <w:r>
        <w:rPr>
          <w:lang w:eastAsia="hr-HR"/>
        </w:rPr>
        <w:t xml:space="preserve"> </w:t>
      </w:r>
      <w:r w:rsidRPr="0093195E">
        <w:rPr>
          <w:lang w:eastAsia="hr-HR"/>
        </w:rPr>
        <w:t>kinematičkih virtualnih algoritama upravljanja. Upravljanje se dalje proširuje</w:t>
      </w:r>
      <w:r>
        <w:rPr>
          <w:lang w:eastAsia="hr-HR"/>
        </w:rPr>
        <w:t xml:space="preserve"> </w:t>
      </w:r>
      <w:r w:rsidRPr="0093195E">
        <w:rPr>
          <w:lang w:eastAsia="hr-HR"/>
        </w:rPr>
        <w:t>na dinamiku i s tim upravljačkim signalima se djeluje na plovilo. U radu je</w:t>
      </w:r>
      <w:r>
        <w:rPr>
          <w:lang w:eastAsia="hr-HR"/>
        </w:rPr>
        <w:t xml:space="preserve"> </w:t>
      </w:r>
      <w:r w:rsidRPr="0093195E">
        <w:rPr>
          <w:lang w:eastAsia="hr-HR"/>
        </w:rPr>
        <w:t>pokazana asimptotska konvergencija plovila na željenu putanju. Izvršeni su</w:t>
      </w:r>
      <w:r>
        <w:rPr>
          <w:lang w:eastAsia="hr-HR"/>
        </w:rPr>
        <w:t xml:space="preserve"> </w:t>
      </w:r>
      <w:r w:rsidRPr="0093195E">
        <w:rPr>
          <w:lang w:eastAsia="hr-HR"/>
        </w:rPr>
        <w:t>simulacijski eksperimenti kako bi potvrdili teorijska razmatranja u cijelom</w:t>
      </w:r>
    </w:p>
    <w:p w:rsidR="00545293" w:rsidRDefault="00545293" w:rsidP="00545293">
      <w:pPr>
        <w:rPr>
          <w:lang w:eastAsia="hr-HR"/>
        </w:rPr>
      </w:pPr>
      <w:r w:rsidRPr="0093195E">
        <w:rPr>
          <w:lang w:eastAsia="hr-HR"/>
        </w:rPr>
        <w:t>radu. Koncept upravljanja se proširuje na koordinaciju dva plovila. Opisan je</w:t>
      </w:r>
      <w:r>
        <w:rPr>
          <w:lang w:eastAsia="hr-HR"/>
        </w:rPr>
        <w:t xml:space="preserve"> </w:t>
      </w:r>
      <w:r w:rsidRPr="0093195E">
        <w:rPr>
          <w:lang w:eastAsia="hr-HR"/>
        </w:rPr>
        <w:t>zadatak u kojem jedno plovilo slijedi drugo te zatim koordinacija dva plovila</w:t>
      </w:r>
      <w:r>
        <w:rPr>
          <w:lang w:eastAsia="hr-HR"/>
        </w:rPr>
        <w:t xml:space="preserve"> </w:t>
      </w:r>
      <w:r w:rsidRPr="0093195E">
        <w:rPr>
          <w:lang w:eastAsia="hr-HR"/>
        </w:rPr>
        <w:t xml:space="preserve">koja trebaju održati paralelnu formaciju gibajući </w:t>
      </w:r>
      <w:r w:rsidRPr="0093195E">
        <w:rPr>
          <w:lang w:eastAsia="hr-HR"/>
        </w:rPr>
        <w:lastRenderedPageBreak/>
        <w:t>se po predefiniranim</w:t>
      </w:r>
      <w:r>
        <w:rPr>
          <w:lang w:eastAsia="hr-HR"/>
        </w:rPr>
        <w:t xml:space="preserve"> </w:t>
      </w:r>
      <w:r w:rsidRPr="0093195E">
        <w:rPr>
          <w:lang w:eastAsia="hr-HR"/>
        </w:rPr>
        <w:t>putanjama. I ovdje su izvršeni određeni simulacijski eksperimenti.</w:t>
      </w:r>
      <w:r>
        <w:rPr>
          <w:lang w:eastAsia="hr-HR"/>
        </w:rPr>
        <w:t xml:space="preserve"> Uspješno je implementiran sbRIO-9642 modul koji svojim mogućnostima odgovara svim zahtjevima upravljanja.</w:t>
      </w:r>
    </w:p>
    <w:p w:rsidR="0044329A" w:rsidRDefault="0044329A" w:rsidP="0044329A">
      <w:pPr>
        <w:pStyle w:val="Heading2"/>
        <w:tabs>
          <w:tab w:val="left" w:pos="2700"/>
        </w:tabs>
        <w:rPr>
          <w:rStyle w:val="Emphasis"/>
          <w:i w:val="0"/>
          <w:iCs w:val="0"/>
        </w:rPr>
      </w:pPr>
      <w:bookmarkStart w:id="85" w:name="_Toc314527282"/>
      <w:r w:rsidRPr="00594F01">
        <w:t xml:space="preserve">Komunikacija sa USBL modulom </w:t>
      </w:r>
      <w:r w:rsidRPr="00594F01">
        <w:rPr>
          <w:rStyle w:val="Emphasis"/>
          <w:i w:val="0"/>
          <w:iCs w:val="0"/>
        </w:rPr>
        <w:t>(</w:t>
      </w:r>
      <w:r w:rsidRPr="00594F01">
        <w:rPr>
          <w:rStyle w:val="Emphasis"/>
          <w:b w:val="0"/>
          <w:iCs w:val="0"/>
        </w:rPr>
        <w:t>Dean Ivošević</w:t>
      </w:r>
      <w:r w:rsidRPr="00594F01">
        <w:rPr>
          <w:rStyle w:val="Emphasis"/>
          <w:i w:val="0"/>
          <w:iCs w:val="0"/>
        </w:rPr>
        <w:t>)</w:t>
      </w:r>
      <w:bookmarkEnd w:id="85"/>
    </w:p>
    <w:p w:rsidR="0044329A" w:rsidRDefault="0044329A" w:rsidP="0044329A">
      <w:r>
        <w:t xml:space="preserve">Jedan od zadataka koje platforma mora obavljati je praćenje objekta pod vodom, te pozicioniranje nad praćenim objektom. Da bi se ovaj zadatak moga ostvariti platforma će koristiti </w:t>
      </w:r>
      <w:r>
        <w:rPr>
          <w:i/>
        </w:rPr>
        <w:t>USBL</w:t>
      </w:r>
      <w:r>
        <w:t xml:space="preserve"> modul. Ovaj modul omogućava lociranje objekta, te nam daje esencijalne podatke za praćenje objekta, te pozicioniranje nad istim.</w:t>
      </w:r>
    </w:p>
    <w:p w:rsidR="0044329A" w:rsidRDefault="0044329A" w:rsidP="0044329A">
      <w:pPr>
        <w:rPr>
          <w:i/>
        </w:rPr>
      </w:pPr>
      <w:r>
        <w:t xml:space="preserve">Preuzimanje podataka iz </w:t>
      </w:r>
      <w:r>
        <w:rPr>
          <w:i/>
        </w:rPr>
        <w:t>USBL</w:t>
      </w:r>
      <w:r>
        <w:t xml:space="preserve"> modula ostvareno je pomoću </w:t>
      </w:r>
      <w:r>
        <w:rPr>
          <w:i/>
        </w:rPr>
        <w:t>TCP/IP</w:t>
      </w:r>
      <w:r>
        <w:t xml:space="preserve"> veze, a preuzeti podaci zapisuju se u </w:t>
      </w:r>
      <w:r>
        <w:rPr>
          <w:i/>
        </w:rPr>
        <w:t>MOOS</w:t>
      </w:r>
      <w:r>
        <w:t xml:space="preserve"> bazu podataka. Cijeli sustav preuzimanja podataka je napisan u programskom jeziku C++, a grafički prikaz preuzetih podataka u programu </w:t>
      </w:r>
      <w:r>
        <w:rPr>
          <w:i/>
        </w:rPr>
        <w:t>Lab View.</w:t>
      </w:r>
    </w:p>
    <w:p w:rsidR="0044329A" w:rsidRPr="009A134C" w:rsidRDefault="0044329A" w:rsidP="0044329A">
      <w:r>
        <w:t>Pošto je preuzimanje podataka s modula i zapisivanje istih u bazu podataka bilo već ostvareno, te se je ono samo implementiralo u ovom radu, glavnina rada je fokusirana na dijelu čitanja iz baze podataka i prikaz tih podataka na ekranu.</w:t>
      </w:r>
    </w:p>
    <w:p w:rsidR="0044329A" w:rsidRPr="0044329A" w:rsidRDefault="0044329A" w:rsidP="0044329A"/>
    <w:p w:rsidR="0044329A" w:rsidRDefault="0044329A" w:rsidP="0044329A">
      <w:pPr>
        <w:pStyle w:val="Heading2"/>
        <w:tabs>
          <w:tab w:val="left" w:pos="2700"/>
        </w:tabs>
        <w:rPr>
          <w:rStyle w:val="Emphasis"/>
          <w:i w:val="0"/>
          <w:iCs w:val="0"/>
        </w:rPr>
      </w:pPr>
      <w:bookmarkStart w:id="86" w:name="_Toc314527283"/>
      <w:r>
        <w:t>Razvoj</w:t>
      </w:r>
      <w:r w:rsidRPr="00594F01">
        <w:t xml:space="preserve"> Driver modula za GOPRO kameru, CyberShip i PladyPos </w:t>
      </w:r>
      <w:r w:rsidRPr="00594F01">
        <w:rPr>
          <w:rStyle w:val="Emphasis"/>
          <w:i w:val="0"/>
          <w:iCs w:val="0"/>
        </w:rPr>
        <w:t>(</w:t>
      </w:r>
      <w:r w:rsidRPr="00594F01">
        <w:rPr>
          <w:rStyle w:val="Emphasis"/>
          <w:b w:val="0"/>
          <w:iCs w:val="0"/>
        </w:rPr>
        <w:t>Ivana Mikolić, Darko Dujmović</w:t>
      </w:r>
      <w:r w:rsidRPr="00594F01">
        <w:rPr>
          <w:rStyle w:val="Emphasis"/>
          <w:i w:val="0"/>
          <w:iCs w:val="0"/>
        </w:rPr>
        <w:t>)</w:t>
      </w:r>
      <w:bookmarkEnd w:id="86"/>
    </w:p>
    <w:p w:rsidR="005C0F93" w:rsidRDefault="005C0F93" w:rsidP="005C0F93">
      <w:pPr>
        <w:rPr>
          <w:noProof/>
        </w:rPr>
      </w:pPr>
      <w:r>
        <w:rPr>
          <w:noProof/>
        </w:rPr>
        <w:t>U dokumentaciji projektnog zadatka je analiziran pristup razvoja modula za upravljanje kamerom GoPro. Iznesene su sve faze razvoja ,opisane specifikacije kamere, kao i razvijene komponente sa pratećom softwareskom podlogom za računalo.</w:t>
      </w:r>
    </w:p>
    <w:p w:rsidR="0044329A" w:rsidRDefault="0044329A" w:rsidP="0044329A">
      <w:pPr>
        <w:pStyle w:val="Heading2"/>
        <w:tabs>
          <w:tab w:val="left" w:pos="2700"/>
        </w:tabs>
        <w:rPr>
          <w:rStyle w:val="Emphasis"/>
          <w:i w:val="0"/>
          <w:iCs w:val="0"/>
        </w:rPr>
      </w:pPr>
      <w:bookmarkStart w:id="87" w:name="_Toc314527284"/>
      <w:r w:rsidRPr="00594F01">
        <w:t xml:space="preserve">Program za kalibraciju kompasa </w:t>
      </w:r>
      <w:r w:rsidRPr="00594F01">
        <w:rPr>
          <w:rStyle w:val="Emphasis"/>
          <w:i w:val="0"/>
          <w:iCs w:val="0"/>
        </w:rPr>
        <w:t>(</w:t>
      </w:r>
      <w:r w:rsidRPr="00594F01">
        <w:rPr>
          <w:rStyle w:val="Emphasis"/>
          <w:b w:val="0"/>
          <w:iCs w:val="0"/>
        </w:rPr>
        <w:t>Daniel Zima</w:t>
      </w:r>
      <w:r w:rsidRPr="00594F01">
        <w:rPr>
          <w:rStyle w:val="Emphasis"/>
          <w:i w:val="0"/>
          <w:iCs w:val="0"/>
        </w:rPr>
        <w:t>)</w:t>
      </w:r>
      <w:bookmarkEnd w:id="87"/>
    </w:p>
    <w:p w:rsidR="0044329A" w:rsidRDefault="0044329A" w:rsidP="0044329A">
      <w:r>
        <w:rPr>
          <w:lang w:val="pl-PL"/>
        </w:rPr>
        <w:t xml:space="preserve">Kompas je navigacijski instrument koji mjeri smjer s obzirom na referentni okvir koji je stacionaran s obzirom na površinu zemlje. </w:t>
      </w:r>
      <w:r>
        <w:rPr>
          <w:rFonts w:cs="Arial"/>
          <w:lang w:val="pl-PL"/>
        </w:rPr>
        <w:t xml:space="preserve">Tek kupljeni kompasi su kalibriranim, ali njihovim korištenjem u prostorima s jakim magnetskim poljima dolazi do značajne degradacije u točnosti kursa. Dva najčešće posljedice utjecaja magnetskih polja na kompas su hard-iron i soft-iron distorzija. Hard-iron distorzija se može opisati kao </w:t>
      </w:r>
      <w:r>
        <w:t xml:space="preserve">DC pomak mjerenja koji pomiče izvorište mjerenog prostora. Soft-iron distorzija je distorzija ovisna o smjeru pojačanja </w:t>
      </w:r>
      <w:r>
        <w:rPr>
          <w:rFonts w:cs="Arial"/>
          <w:lang w:val="pl-PL"/>
        </w:rPr>
        <w:t>magnetometara.</w:t>
      </w:r>
    </w:p>
    <w:p w:rsidR="0044329A" w:rsidRPr="00ED13B2" w:rsidRDefault="0044329A" w:rsidP="0044329A">
      <w:r>
        <w:t>Cilj ovog projekta bila je izrada C++ program koji će odrediti faktor skaliranja  i DC pomak mjerenja magnetskog senzora (hard-iron calibration). Mjereni podaci, koji su prethodno prikupljeni sa kompasa i zapisani u datoteku, koriste se pri izvođenju kalibracijskog algoritma, tj. izračunu korekcijskih parametara (hard-iron i soft-iron matrice).</w:t>
      </w:r>
    </w:p>
    <w:p w:rsidR="0044329A" w:rsidRPr="0044329A" w:rsidRDefault="0044329A" w:rsidP="0044329A"/>
    <w:p w:rsidR="0044329A" w:rsidRPr="00594F01" w:rsidRDefault="0044329A" w:rsidP="0044329A">
      <w:pPr>
        <w:pStyle w:val="Heading2"/>
        <w:tabs>
          <w:tab w:val="left" w:pos="2700"/>
        </w:tabs>
      </w:pPr>
      <w:bookmarkStart w:id="88" w:name="_Toc314527285"/>
      <w:r w:rsidRPr="00594F01">
        <w:t xml:space="preserve">Spajanje CTD mjerne sonde s LinkQuest modemom </w:t>
      </w:r>
      <w:r w:rsidRPr="00594F01">
        <w:rPr>
          <w:rStyle w:val="Emphasis"/>
          <w:i w:val="0"/>
          <w:iCs w:val="0"/>
        </w:rPr>
        <w:t>(</w:t>
      </w:r>
      <w:r w:rsidRPr="00594F01">
        <w:rPr>
          <w:rStyle w:val="Emphasis"/>
          <w:b w:val="0"/>
          <w:iCs w:val="0"/>
        </w:rPr>
        <w:t>Mato Tomić</w:t>
      </w:r>
      <w:r w:rsidRPr="00594F01">
        <w:rPr>
          <w:rStyle w:val="Emphasis"/>
          <w:i w:val="0"/>
          <w:iCs w:val="0"/>
        </w:rPr>
        <w:t>)</w:t>
      </w:r>
      <w:bookmarkEnd w:id="88"/>
    </w:p>
    <w:p w:rsidR="0044329A" w:rsidRDefault="0044329A" w:rsidP="0044329A">
      <w:pPr>
        <w:jc w:val="both"/>
      </w:pPr>
      <w:r>
        <w:t>U svrhe podvodnih istraživanja, ovaj seminarski zadatak opisuje mogućnosti spajanja mjerne sonde Minos CTD sa LinkQuest modemom preko odgovarajuće upravljačke jedinice.</w:t>
      </w:r>
    </w:p>
    <w:p w:rsidR="0044329A" w:rsidRDefault="0044329A" w:rsidP="0044329A">
      <w:pPr>
        <w:jc w:val="both"/>
      </w:pPr>
      <w:r>
        <w:t>Minos CTD je mjerna sonda koja služi za podvodna istraživanja i njome se mogu mjeriti karakteristike vode kao što su temperatura, tlak, dubina, gustoća, slanoća i sl.</w:t>
      </w:r>
    </w:p>
    <w:p w:rsidR="0044329A" w:rsidRPr="00ED13B2" w:rsidRDefault="0044329A" w:rsidP="0044329A">
      <w:pPr>
        <w:jc w:val="both"/>
      </w:pPr>
      <w:r>
        <w:t>LinkQuest (UMW2000) je podvodni akustički modem koji služi za ostvarivanje komunikacije nekog uređaja koji se nalazi pod vodom sa drugim koji je na površini. Za prijenos informacija koristi se zvučnim signalima.</w:t>
      </w:r>
    </w:p>
    <w:p w:rsidR="0044329A" w:rsidRDefault="0044329A" w:rsidP="0044329A">
      <w:pPr>
        <w:jc w:val="both"/>
      </w:pPr>
      <w:r>
        <w:t>Zadatak ovog dijela projekta bio je spojiti CTD mjernu sondu preko LinkQuest modema sa računalom. Kako bi se taj cilj ostvario bilo je potrebno testirati ispravnost svih komponenata pojedinačno prije spajanja u jednu veću, zajedničku cjelinu.</w:t>
      </w:r>
    </w:p>
    <w:p w:rsidR="0044329A" w:rsidRDefault="0044329A" w:rsidP="0044329A">
      <w:pPr>
        <w:jc w:val="both"/>
      </w:pPr>
      <w:r>
        <w:t>Može se reći da je primjena ovih uređaja u ovakvoj kombinaciji vrlo praktična i raznovrsna.</w:t>
      </w:r>
    </w:p>
    <w:p w:rsidR="00EB394B" w:rsidRDefault="00EB394B">
      <w:pPr>
        <w:widowControl/>
        <w:spacing w:line="240" w:lineRule="auto"/>
      </w:pPr>
      <w:r>
        <w:br w:type="page"/>
      </w:r>
    </w:p>
    <w:p w:rsidR="00C74132" w:rsidRPr="00022E3B" w:rsidRDefault="00C74132" w:rsidP="00C97CE1">
      <w:pPr>
        <w:pStyle w:val="Heading1"/>
        <w:tabs>
          <w:tab w:val="left" w:pos="2700"/>
        </w:tabs>
        <w:rPr>
          <w:rFonts w:cs="Arial"/>
        </w:rPr>
      </w:pPr>
      <w:bookmarkStart w:id="89" w:name="_Toc100054240"/>
      <w:bookmarkStart w:id="90" w:name="_Toc314527286"/>
      <w:r w:rsidRPr="00022E3B">
        <w:rPr>
          <w:rFonts w:cs="Arial"/>
        </w:rPr>
        <w:lastRenderedPageBreak/>
        <w:t>Resursi</w:t>
      </w:r>
      <w:bookmarkEnd w:id="89"/>
      <w:bookmarkEnd w:id="90"/>
    </w:p>
    <w:p w:rsidR="00C74132" w:rsidRPr="00594F01" w:rsidRDefault="00C74132" w:rsidP="00C97CE1">
      <w:pPr>
        <w:pStyle w:val="BodyText"/>
        <w:tabs>
          <w:tab w:val="left" w:pos="2700"/>
        </w:tabs>
        <w:rPr>
          <w:rFonts w:cs="Arial"/>
          <w:b/>
        </w:rPr>
      </w:pPr>
      <w:r w:rsidRPr="00594F01">
        <w:rPr>
          <w:rFonts w:cs="Arial"/>
          <w:b/>
        </w:rPr>
        <w:t>Tablica ljudskih resursa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2542"/>
        <w:gridCol w:w="1123"/>
        <w:gridCol w:w="3885"/>
      </w:tblGrid>
      <w:tr w:rsidR="00154FCD" w:rsidRPr="00594F01" w:rsidTr="0012723B">
        <w:trPr>
          <w:jc w:val="center"/>
        </w:trPr>
        <w:tc>
          <w:tcPr>
            <w:tcW w:w="1866" w:type="dxa"/>
            <w:vAlign w:val="center"/>
          </w:tcPr>
          <w:p w:rsidR="00154FCD" w:rsidRPr="00594F01" w:rsidRDefault="00154FCD" w:rsidP="00C97CE1">
            <w:pPr>
              <w:pStyle w:val="BodyText"/>
              <w:tabs>
                <w:tab w:val="left" w:pos="2700"/>
              </w:tabs>
              <w:spacing w:after="0"/>
              <w:ind w:left="0"/>
              <w:jc w:val="center"/>
              <w:rPr>
                <w:rFonts w:cs="Arial"/>
                <w:b/>
              </w:rPr>
            </w:pPr>
            <w:r w:rsidRPr="00594F01">
              <w:rPr>
                <w:rFonts w:cs="Arial"/>
                <w:b/>
              </w:rPr>
              <w:t>Ime i prezime</w:t>
            </w:r>
          </w:p>
        </w:tc>
        <w:tc>
          <w:tcPr>
            <w:tcW w:w="1259" w:type="dxa"/>
            <w:vAlign w:val="center"/>
          </w:tcPr>
          <w:p w:rsidR="00154FCD" w:rsidRPr="00594F01" w:rsidRDefault="00154FCD" w:rsidP="00C97CE1">
            <w:pPr>
              <w:pStyle w:val="BodyText"/>
              <w:tabs>
                <w:tab w:val="left" w:pos="2700"/>
              </w:tabs>
              <w:spacing w:after="0"/>
              <w:ind w:left="0"/>
              <w:jc w:val="center"/>
              <w:rPr>
                <w:rFonts w:cs="Arial"/>
                <w:b/>
              </w:rPr>
            </w:pPr>
            <w:r w:rsidRPr="00594F01">
              <w:rPr>
                <w:rFonts w:cs="Arial"/>
                <w:b/>
              </w:rPr>
              <w:t>E-mail adresa</w:t>
            </w:r>
          </w:p>
        </w:tc>
        <w:tc>
          <w:tcPr>
            <w:tcW w:w="1259" w:type="dxa"/>
            <w:vAlign w:val="center"/>
          </w:tcPr>
          <w:p w:rsidR="00154FCD" w:rsidRPr="00594F01" w:rsidRDefault="00154FCD" w:rsidP="00C97CE1">
            <w:pPr>
              <w:pStyle w:val="BodyText"/>
              <w:tabs>
                <w:tab w:val="left" w:pos="2700"/>
              </w:tabs>
              <w:spacing w:after="0"/>
              <w:ind w:left="0"/>
              <w:jc w:val="center"/>
              <w:rPr>
                <w:rFonts w:cs="Arial"/>
                <w:b/>
              </w:rPr>
            </w:pPr>
            <w:r w:rsidRPr="00594F01">
              <w:rPr>
                <w:rFonts w:cs="Arial"/>
                <w:b/>
              </w:rPr>
              <w:t>GSM broj</w:t>
            </w:r>
          </w:p>
        </w:tc>
        <w:tc>
          <w:tcPr>
            <w:tcW w:w="4682" w:type="dxa"/>
            <w:vAlign w:val="center"/>
          </w:tcPr>
          <w:p w:rsidR="00154FCD" w:rsidRPr="00594F01" w:rsidRDefault="00154FCD" w:rsidP="00C97CE1">
            <w:pPr>
              <w:pStyle w:val="BodyText"/>
              <w:tabs>
                <w:tab w:val="left" w:pos="2700"/>
              </w:tabs>
              <w:spacing w:after="0"/>
              <w:ind w:left="0"/>
              <w:jc w:val="center"/>
              <w:rPr>
                <w:rFonts w:cs="Arial"/>
                <w:b/>
              </w:rPr>
            </w:pPr>
            <w:r w:rsidRPr="00594F01">
              <w:rPr>
                <w:rFonts w:cs="Arial"/>
                <w:b/>
              </w:rPr>
              <w:t>Napomene</w:t>
            </w: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Darko Dujmović</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darko.dujmovic@fer.hr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Dean Ivošević</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dean.ivosevic@fer.hr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Berislav Marszalek</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berislav.marszalek@fer.hr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Ivana Mikolić</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ivana.mikolic@fer.hr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Nikola Stilinović</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nikola.stilinovic@fer.hr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154FCD" w:rsidRPr="00594F01" w:rsidTr="0012723B">
        <w:trPr>
          <w:jc w:val="center"/>
        </w:trPr>
        <w:tc>
          <w:tcPr>
            <w:tcW w:w="1866" w:type="dxa"/>
            <w:vAlign w:val="center"/>
          </w:tcPr>
          <w:p w:rsidR="00154FCD" w:rsidRPr="00594F01" w:rsidRDefault="00885BC8" w:rsidP="00C97CE1">
            <w:pPr>
              <w:pStyle w:val="BodyText"/>
              <w:tabs>
                <w:tab w:val="left" w:pos="2700"/>
              </w:tabs>
              <w:ind w:left="0"/>
              <w:jc w:val="center"/>
              <w:rPr>
                <w:rFonts w:cs="Arial"/>
              </w:rPr>
            </w:pPr>
            <w:r w:rsidRPr="00594F01">
              <w:rPr>
                <w:rFonts w:cs="Arial"/>
              </w:rPr>
              <w:t>Ines Šoić</w:t>
            </w:r>
          </w:p>
        </w:tc>
        <w:tc>
          <w:tcPr>
            <w:tcW w:w="1259" w:type="dxa"/>
            <w:vAlign w:val="center"/>
          </w:tcPr>
          <w:p w:rsidR="00154FCD" w:rsidRPr="00594F01" w:rsidRDefault="00885BC8" w:rsidP="00C97CE1">
            <w:pPr>
              <w:pStyle w:val="BodyText"/>
              <w:tabs>
                <w:tab w:val="left" w:pos="2700"/>
              </w:tabs>
              <w:ind w:left="0"/>
              <w:jc w:val="center"/>
              <w:rPr>
                <w:rFonts w:cs="Arial"/>
              </w:rPr>
            </w:pPr>
            <w:r w:rsidRPr="00594F01">
              <w:rPr>
                <w:rFonts w:cs="Arial"/>
              </w:rPr>
              <w:t>ines.soic@fer.hr</w:t>
            </w:r>
          </w:p>
        </w:tc>
        <w:tc>
          <w:tcPr>
            <w:tcW w:w="1259" w:type="dxa"/>
            <w:vAlign w:val="center"/>
          </w:tcPr>
          <w:p w:rsidR="00154FCD" w:rsidRPr="00594F01" w:rsidRDefault="00154FCD" w:rsidP="00C97CE1">
            <w:pPr>
              <w:pStyle w:val="BodyText"/>
              <w:tabs>
                <w:tab w:val="left" w:pos="2700"/>
              </w:tabs>
              <w:ind w:left="0"/>
              <w:jc w:val="center"/>
              <w:rPr>
                <w:rFonts w:cs="Arial"/>
              </w:rPr>
            </w:pPr>
          </w:p>
        </w:tc>
        <w:tc>
          <w:tcPr>
            <w:tcW w:w="4682" w:type="dxa"/>
            <w:vAlign w:val="center"/>
          </w:tcPr>
          <w:p w:rsidR="00154FCD" w:rsidRPr="00594F01" w:rsidRDefault="00154FCD" w:rsidP="00C97CE1">
            <w:pPr>
              <w:pStyle w:val="BodyText"/>
              <w:tabs>
                <w:tab w:val="left" w:pos="2700"/>
              </w:tabs>
              <w:ind w:left="0"/>
              <w:jc w:val="center"/>
              <w:rPr>
                <w:rFonts w:cs="Arial"/>
              </w:rPr>
            </w:pPr>
          </w:p>
        </w:tc>
      </w:tr>
      <w:tr w:rsidR="00885BC8" w:rsidRPr="00594F01" w:rsidTr="0012723B">
        <w:trPr>
          <w:jc w:val="center"/>
        </w:trPr>
        <w:tc>
          <w:tcPr>
            <w:tcW w:w="1866" w:type="dxa"/>
            <w:vAlign w:val="center"/>
          </w:tcPr>
          <w:p w:rsidR="00885BC8" w:rsidRPr="00594F01" w:rsidRDefault="00885BC8" w:rsidP="00C97CE1">
            <w:pPr>
              <w:pStyle w:val="BodyText"/>
              <w:tabs>
                <w:tab w:val="left" w:pos="2700"/>
              </w:tabs>
              <w:ind w:left="0"/>
              <w:jc w:val="center"/>
              <w:rPr>
                <w:rFonts w:cs="Arial"/>
              </w:rPr>
            </w:pPr>
            <w:r w:rsidRPr="00594F01">
              <w:rPr>
                <w:rFonts w:cs="Arial"/>
              </w:rPr>
              <w:t>Mato Tomić</w:t>
            </w:r>
          </w:p>
        </w:tc>
        <w:tc>
          <w:tcPr>
            <w:tcW w:w="1259" w:type="dxa"/>
            <w:vAlign w:val="center"/>
          </w:tcPr>
          <w:p w:rsidR="00885BC8" w:rsidRPr="00594F01" w:rsidRDefault="00885BC8" w:rsidP="00C97CE1">
            <w:pPr>
              <w:pStyle w:val="BodyText"/>
              <w:tabs>
                <w:tab w:val="left" w:pos="2700"/>
              </w:tabs>
              <w:ind w:left="0"/>
              <w:jc w:val="center"/>
              <w:rPr>
                <w:rFonts w:cs="Arial"/>
              </w:rPr>
            </w:pPr>
            <w:r w:rsidRPr="00594F01">
              <w:rPr>
                <w:rFonts w:cs="Arial"/>
              </w:rPr>
              <w:t>mato.tomic@fer.hr</w:t>
            </w:r>
          </w:p>
        </w:tc>
        <w:tc>
          <w:tcPr>
            <w:tcW w:w="1259" w:type="dxa"/>
            <w:vAlign w:val="center"/>
          </w:tcPr>
          <w:p w:rsidR="00885BC8" w:rsidRPr="00594F01" w:rsidRDefault="00885BC8" w:rsidP="00C97CE1">
            <w:pPr>
              <w:pStyle w:val="BodyText"/>
              <w:tabs>
                <w:tab w:val="left" w:pos="2700"/>
              </w:tabs>
              <w:ind w:left="0"/>
              <w:jc w:val="center"/>
              <w:rPr>
                <w:rFonts w:cs="Arial"/>
              </w:rPr>
            </w:pPr>
          </w:p>
        </w:tc>
        <w:tc>
          <w:tcPr>
            <w:tcW w:w="4682" w:type="dxa"/>
            <w:vAlign w:val="center"/>
          </w:tcPr>
          <w:p w:rsidR="00885BC8" w:rsidRPr="00594F01" w:rsidRDefault="00885BC8" w:rsidP="00C97CE1">
            <w:pPr>
              <w:pStyle w:val="BodyText"/>
              <w:tabs>
                <w:tab w:val="left" w:pos="2700"/>
              </w:tabs>
              <w:ind w:left="0"/>
              <w:jc w:val="center"/>
              <w:rPr>
                <w:rFonts w:cs="Arial"/>
              </w:rPr>
            </w:pPr>
          </w:p>
        </w:tc>
      </w:tr>
      <w:tr w:rsidR="00885BC8" w:rsidRPr="00594F01" w:rsidTr="0012723B">
        <w:trPr>
          <w:jc w:val="center"/>
        </w:trPr>
        <w:tc>
          <w:tcPr>
            <w:tcW w:w="1866" w:type="dxa"/>
            <w:vAlign w:val="center"/>
          </w:tcPr>
          <w:p w:rsidR="00885BC8" w:rsidRPr="00594F01" w:rsidRDefault="00885BC8" w:rsidP="00C97CE1">
            <w:pPr>
              <w:pStyle w:val="BodyText"/>
              <w:tabs>
                <w:tab w:val="left" w:pos="2700"/>
              </w:tabs>
              <w:ind w:left="0"/>
              <w:jc w:val="center"/>
              <w:rPr>
                <w:rFonts w:cs="Arial"/>
              </w:rPr>
            </w:pPr>
            <w:r w:rsidRPr="00594F01">
              <w:rPr>
                <w:rFonts w:cs="Arial"/>
              </w:rPr>
              <w:t>Zoran Triska</w:t>
            </w:r>
          </w:p>
        </w:tc>
        <w:tc>
          <w:tcPr>
            <w:tcW w:w="1259" w:type="dxa"/>
            <w:vAlign w:val="center"/>
          </w:tcPr>
          <w:p w:rsidR="00885BC8" w:rsidRPr="00594F01" w:rsidRDefault="00885BC8" w:rsidP="00C97CE1">
            <w:pPr>
              <w:pStyle w:val="BodyText"/>
              <w:tabs>
                <w:tab w:val="left" w:pos="2700"/>
              </w:tabs>
              <w:ind w:left="0"/>
              <w:jc w:val="center"/>
              <w:rPr>
                <w:rFonts w:cs="Arial"/>
              </w:rPr>
            </w:pPr>
            <w:r w:rsidRPr="00594F01">
              <w:rPr>
                <w:rFonts w:cs="Arial"/>
              </w:rPr>
              <w:t>zoran.triska@fer.hr</w:t>
            </w:r>
          </w:p>
        </w:tc>
        <w:tc>
          <w:tcPr>
            <w:tcW w:w="1259" w:type="dxa"/>
            <w:vAlign w:val="center"/>
          </w:tcPr>
          <w:p w:rsidR="00885BC8" w:rsidRPr="00594F01" w:rsidRDefault="00885BC8" w:rsidP="00C97CE1">
            <w:pPr>
              <w:pStyle w:val="BodyText"/>
              <w:tabs>
                <w:tab w:val="left" w:pos="2700"/>
              </w:tabs>
              <w:ind w:left="0"/>
              <w:jc w:val="center"/>
              <w:rPr>
                <w:rFonts w:cs="Arial"/>
              </w:rPr>
            </w:pPr>
          </w:p>
        </w:tc>
        <w:tc>
          <w:tcPr>
            <w:tcW w:w="4682" w:type="dxa"/>
            <w:vAlign w:val="center"/>
          </w:tcPr>
          <w:p w:rsidR="00885BC8" w:rsidRPr="00594F01" w:rsidRDefault="00885BC8" w:rsidP="00C97CE1">
            <w:pPr>
              <w:pStyle w:val="BodyText"/>
              <w:tabs>
                <w:tab w:val="left" w:pos="2700"/>
              </w:tabs>
              <w:ind w:left="0"/>
              <w:jc w:val="center"/>
              <w:rPr>
                <w:rFonts w:cs="Arial"/>
              </w:rPr>
            </w:pPr>
          </w:p>
        </w:tc>
      </w:tr>
      <w:tr w:rsidR="00885BC8" w:rsidRPr="00594F01" w:rsidTr="0012723B">
        <w:trPr>
          <w:jc w:val="center"/>
        </w:trPr>
        <w:tc>
          <w:tcPr>
            <w:tcW w:w="1866" w:type="dxa"/>
            <w:vAlign w:val="center"/>
          </w:tcPr>
          <w:p w:rsidR="00885BC8" w:rsidRPr="00594F01" w:rsidRDefault="00885BC8" w:rsidP="00C97CE1">
            <w:pPr>
              <w:pStyle w:val="BodyText"/>
              <w:tabs>
                <w:tab w:val="left" w:pos="2700"/>
              </w:tabs>
              <w:ind w:left="0"/>
              <w:jc w:val="center"/>
              <w:rPr>
                <w:rFonts w:cs="Arial"/>
              </w:rPr>
            </w:pPr>
            <w:r w:rsidRPr="00594F01">
              <w:rPr>
                <w:rFonts w:cs="Arial"/>
              </w:rPr>
              <w:t>Viktor Vladić</w:t>
            </w:r>
          </w:p>
        </w:tc>
        <w:tc>
          <w:tcPr>
            <w:tcW w:w="1259" w:type="dxa"/>
            <w:vAlign w:val="center"/>
          </w:tcPr>
          <w:p w:rsidR="00885BC8" w:rsidRPr="00594F01" w:rsidRDefault="00885BC8" w:rsidP="00C97CE1">
            <w:pPr>
              <w:pStyle w:val="BodyText"/>
              <w:tabs>
                <w:tab w:val="left" w:pos="2700"/>
              </w:tabs>
              <w:ind w:left="0"/>
              <w:jc w:val="center"/>
              <w:rPr>
                <w:rFonts w:cs="Arial"/>
              </w:rPr>
            </w:pPr>
            <w:r w:rsidRPr="00594F01">
              <w:rPr>
                <w:rFonts w:cs="Arial"/>
              </w:rPr>
              <w:t>viktor.vladic@fer.hr</w:t>
            </w:r>
          </w:p>
        </w:tc>
        <w:tc>
          <w:tcPr>
            <w:tcW w:w="1259" w:type="dxa"/>
            <w:vAlign w:val="center"/>
          </w:tcPr>
          <w:p w:rsidR="00885BC8" w:rsidRPr="00594F01" w:rsidRDefault="00885BC8" w:rsidP="00C97CE1">
            <w:pPr>
              <w:pStyle w:val="BodyText"/>
              <w:tabs>
                <w:tab w:val="left" w:pos="2700"/>
              </w:tabs>
              <w:ind w:left="0"/>
              <w:jc w:val="center"/>
              <w:rPr>
                <w:rFonts w:cs="Arial"/>
              </w:rPr>
            </w:pPr>
          </w:p>
        </w:tc>
        <w:tc>
          <w:tcPr>
            <w:tcW w:w="4682" w:type="dxa"/>
            <w:vAlign w:val="center"/>
          </w:tcPr>
          <w:p w:rsidR="00885BC8" w:rsidRPr="00594F01" w:rsidRDefault="00885BC8" w:rsidP="00C97CE1">
            <w:pPr>
              <w:pStyle w:val="BodyText"/>
              <w:tabs>
                <w:tab w:val="left" w:pos="2700"/>
              </w:tabs>
              <w:ind w:left="0"/>
              <w:jc w:val="center"/>
              <w:rPr>
                <w:rFonts w:cs="Arial"/>
              </w:rPr>
            </w:pPr>
          </w:p>
        </w:tc>
      </w:tr>
      <w:tr w:rsidR="00885BC8" w:rsidRPr="00594F01" w:rsidTr="0012723B">
        <w:trPr>
          <w:jc w:val="center"/>
        </w:trPr>
        <w:tc>
          <w:tcPr>
            <w:tcW w:w="1866" w:type="dxa"/>
            <w:vAlign w:val="center"/>
          </w:tcPr>
          <w:p w:rsidR="00885BC8" w:rsidRPr="00594F01" w:rsidRDefault="00885BC8" w:rsidP="00C97CE1">
            <w:pPr>
              <w:pStyle w:val="BodyText"/>
              <w:tabs>
                <w:tab w:val="left" w:pos="2700"/>
              </w:tabs>
              <w:ind w:left="0"/>
              <w:jc w:val="center"/>
              <w:rPr>
                <w:rFonts w:cs="Arial"/>
              </w:rPr>
            </w:pPr>
            <w:r w:rsidRPr="00594F01">
              <w:rPr>
                <w:rFonts w:cs="Arial"/>
              </w:rPr>
              <w:t>Daniel Zima</w:t>
            </w:r>
          </w:p>
        </w:tc>
        <w:tc>
          <w:tcPr>
            <w:tcW w:w="1259" w:type="dxa"/>
            <w:vAlign w:val="center"/>
          </w:tcPr>
          <w:p w:rsidR="00885BC8" w:rsidRPr="00594F01" w:rsidRDefault="00885BC8" w:rsidP="00C97CE1">
            <w:pPr>
              <w:pStyle w:val="BodyText"/>
              <w:tabs>
                <w:tab w:val="left" w:pos="2700"/>
              </w:tabs>
              <w:ind w:left="0"/>
              <w:jc w:val="center"/>
              <w:rPr>
                <w:rFonts w:cs="Arial"/>
              </w:rPr>
            </w:pPr>
            <w:r w:rsidRPr="00594F01">
              <w:rPr>
                <w:rFonts w:cs="Arial"/>
              </w:rPr>
              <w:t>daniel.zima@fer.hr</w:t>
            </w:r>
          </w:p>
        </w:tc>
        <w:tc>
          <w:tcPr>
            <w:tcW w:w="1259" w:type="dxa"/>
            <w:vAlign w:val="center"/>
          </w:tcPr>
          <w:p w:rsidR="00885BC8" w:rsidRPr="00594F01" w:rsidRDefault="00885BC8" w:rsidP="00C97CE1">
            <w:pPr>
              <w:pStyle w:val="BodyText"/>
              <w:tabs>
                <w:tab w:val="left" w:pos="2700"/>
              </w:tabs>
              <w:ind w:left="0"/>
              <w:jc w:val="center"/>
              <w:rPr>
                <w:rFonts w:cs="Arial"/>
              </w:rPr>
            </w:pPr>
          </w:p>
        </w:tc>
        <w:tc>
          <w:tcPr>
            <w:tcW w:w="4682" w:type="dxa"/>
            <w:vAlign w:val="center"/>
          </w:tcPr>
          <w:p w:rsidR="00885BC8" w:rsidRPr="00594F01" w:rsidRDefault="00885BC8" w:rsidP="00C97CE1">
            <w:pPr>
              <w:pStyle w:val="BodyText"/>
              <w:tabs>
                <w:tab w:val="left" w:pos="2700"/>
              </w:tabs>
              <w:ind w:left="0"/>
              <w:jc w:val="center"/>
              <w:rPr>
                <w:rFonts w:cs="Arial"/>
              </w:rPr>
            </w:pPr>
          </w:p>
        </w:tc>
      </w:tr>
    </w:tbl>
    <w:p w:rsidR="00C74132" w:rsidRPr="00594F01" w:rsidRDefault="00C74132" w:rsidP="00C97CE1">
      <w:pPr>
        <w:pStyle w:val="Heading1"/>
        <w:tabs>
          <w:tab w:val="left" w:pos="2700"/>
        </w:tabs>
        <w:rPr>
          <w:rFonts w:cs="Arial"/>
        </w:rPr>
      </w:pPr>
      <w:bookmarkStart w:id="91" w:name="_Toc100054244"/>
      <w:bookmarkStart w:id="92" w:name="_Toc314527287"/>
      <w:r w:rsidRPr="00594F01">
        <w:rPr>
          <w:rFonts w:cs="Arial"/>
        </w:rPr>
        <w:lastRenderedPageBreak/>
        <w:t>Struktura raspodijeljenog posla (</w:t>
      </w:r>
      <w:r w:rsidR="00FC64FB" w:rsidRPr="00594F01">
        <w:rPr>
          <w:rFonts w:cs="Arial"/>
        </w:rPr>
        <w:t xml:space="preserve">engl. </w:t>
      </w:r>
      <w:r w:rsidR="00FC64FB" w:rsidRPr="00594F01">
        <w:rPr>
          <w:rFonts w:cs="Arial"/>
          <w:i/>
        </w:rPr>
        <w:t>Work Breakdown Structure</w:t>
      </w:r>
      <w:r w:rsidR="00FC64FB" w:rsidRPr="00594F01">
        <w:rPr>
          <w:rFonts w:cs="Arial"/>
        </w:rPr>
        <w:t xml:space="preserve"> - </w:t>
      </w:r>
      <w:r w:rsidRPr="00594F01">
        <w:rPr>
          <w:rFonts w:cs="Arial"/>
        </w:rPr>
        <w:t>WBS)</w:t>
      </w:r>
      <w:bookmarkEnd w:id="91"/>
      <w:bookmarkEnd w:id="92"/>
    </w:p>
    <w:p w:rsidR="00C74132" w:rsidRPr="00594F01" w:rsidRDefault="00B47848" w:rsidP="00C97CE1">
      <w:pPr>
        <w:pStyle w:val="BodyText"/>
        <w:tabs>
          <w:tab w:val="left" w:pos="2700"/>
        </w:tabs>
        <w:ind w:left="0"/>
        <w:rPr>
          <w:rFonts w:cs="Arial"/>
        </w:rPr>
      </w:pPr>
      <w:r>
        <w:rPr>
          <w:rFonts w:cs="Arial"/>
          <w:noProof/>
          <w:lang w:val="en-US"/>
        </w:rPr>
        <w:drawing>
          <wp:inline distT="0" distB="0" distL="0" distR="0">
            <wp:extent cx="5255895" cy="7577455"/>
            <wp:effectExtent l="19050" t="0" r="1905" b="0"/>
            <wp:docPr id="814" name="Picture 8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image)"/>
                    <pic:cNvPicPr>
                      <a:picLocks noChangeAspect="1" noChangeArrowheads="1"/>
                    </pic:cNvPicPr>
                  </pic:nvPicPr>
                  <pic:blipFill>
                    <a:blip r:embed="rId140"/>
                    <a:srcRect/>
                    <a:stretch>
                      <a:fillRect/>
                    </a:stretch>
                  </pic:blipFill>
                  <pic:spPr bwMode="auto">
                    <a:xfrm>
                      <a:off x="0" y="0"/>
                      <a:ext cx="5255895" cy="7577455"/>
                    </a:xfrm>
                    <a:prstGeom prst="rect">
                      <a:avLst/>
                    </a:prstGeom>
                    <a:noFill/>
                    <a:ln w="9525">
                      <a:noFill/>
                      <a:miter lim="800000"/>
                      <a:headEnd/>
                      <a:tailEnd/>
                    </a:ln>
                  </pic:spPr>
                </pic:pic>
              </a:graphicData>
            </a:graphic>
          </wp:inline>
        </w:drawing>
      </w:r>
    </w:p>
    <w:p w:rsidR="00B90F56" w:rsidRPr="00594F01" w:rsidRDefault="00B47848" w:rsidP="00C97CE1">
      <w:pPr>
        <w:pStyle w:val="BodyText"/>
        <w:tabs>
          <w:tab w:val="left" w:pos="2700"/>
        </w:tabs>
        <w:ind w:left="0"/>
        <w:rPr>
          <w:rFonts w:cs="Arial"/>
        </w:rPr>
      </w:pPr>
      <w:r>
        <w:rPr>
          <w:rFonts w:cs="Arial"/>
          <w:noProof/>
          <w:lang w:val="en-US"/>
        </w:rPr>
        <w:lastRenderedPageBreak/>
        <w:drawing>
          <wp:inline distT="0" distB="0" distL="0" distR="0">
            <wp:extent cx="5255895" cy="7028815"/>
            <wp:effectExtent l="19050" t="0" r="1905" b="0"/>
            <wp:docPr id="815" name="Picture 8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image2)"/>
                    <pic:cNvPicPr>
                      <a:picLocks noChangeAspect="1" noChangeArrowheads="1"/>
                    </pic:cNvPicPr>
                  </pic:nvPicPr>
                  <pic:blipFill>
                    <a:blip r:embed="rId141"/>
                    <a:srcRect/>
                    <a:stretch>
                      <a:fillRect/>
                    </a:stretch>
                  </pic:blipFill>
                  <pic:spPr bwMode="auto">
                    <a:xfrm>
                      <a:off x="0" y="0"/>
                      <a:ext cx="5255895" cy="7028815"/>
                    </a:xfrm>
                    <a:prstGeom prst="rect">
                      <a:avLst/>
                    </a:prstGeom>
                    <a:noFill/>
                    <a:ln w="9525">
                      <a:noFill/>
                      <a:miter lim="800000"/>
                      <a:headEnd/>
                      <a:tailEnd/>
                    </a:ln>
                  </pic:spPr>
                </pic:pic>
              </a:graphicData>
            </a:graphic>
          </wp:inline>
        </w:drawing>
      </w:r>
    </w:p>
    <w:p w:rsidR="00B90F56" w:rsidRPr="00594F01" w:rsidRDefault="00B47848" w:rsidP="00C97CE1">
      <w:pPr>
        <w:pStyle w:val="BodyText"/>
        <w:tabs>
          <w:tab w:val="left" w:pos="2700"/>
        </w:tabs>
        <w:ind w:left="0"/>
        <w:rPr>
          <w:rFonts w:cs="Arial"/>
        </w:rPr>
      </w:pPr>
      <w:r>
        <w:rPr>
          <w:rFonts w:cs="Arial"/>
          <w:noProof/>
          <w:lang w:val="en-US"/>
        </w:rPr>
        <w:lastRenderedPageBreak/>
        <w:drawing>
          <wp:inline distT="0" distB="0" distL="0" distR="0">
            <wp:extent cx="5255895" cy="2552065"/>
            <wp:effectExtent l="19050" t="0" r="1905" b="0"/>
            <wp:docPr id="816" name="Picture 81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image3)"/>
                    <pic:cNvPicPr>
                      <a:picLocks noChangeAspect="1" noChangeArrowheads="1"/>
                    </pic:cNvPicPr>
                  </pic:nvPicPr>
                  <pic:blipFill>
                    <a:blip r:embed="rId142"/>
                    <a:srcRect/>
                    <a:stretch>
                      <a:fillRect/>
                    </a:stretch>
                  </pic:blipFill>
                  <pic:spPr bwMode="auto">
                    <a:xfrm>
                      <a:off x="0" y="0"/>
                      <a:ext cx="5255895" cy="2552065"/>
                    </a:xfrm>
                    <a:prstGeom prst="rect">
                      <a:avLst/>
                    </a:prstGeom>
                    <a:noFill/>
                    <a:ln w="9525">
                      <a:noFill/>
                      <a:miter lim="800000"/>
                      <a:headEnd/>
                      <a:tailEnd/>
                    </a:ln>
                  </pic:spPr>
                </pic:pic>
              </a:graphicData>
            </a:graphic>
          </wp:inline>
        </w:drawing>
      </w:r>
    </w:p>
    <w:p w:rsidR="00AE5D0C" w:rsidRPr="00594F01" w:rsidRDefault="00AE5D0C" w:rsidP="00C97CE1">
      <w:pPr>
        <w:pStyle w:val="BodyText"/>
        <w:tabs>
          <w:tab w:val="left" w:pos="2700"/>
        </w:tabs>
        <w:ind w:left="0"/>
        <w:rPr>
          <w:rFonts w:cs="Arial"/>
        </w:rPr>
      </w:pPr>
    </w:p>
    <w:p w:rsidR="000A6603" w:rsidRPr="00594F01" w:rsidRDefault="000A6603" w:rsidP="00C97CE1">
      <w:pPr>
        <w:pStyle w:val="Heading1"/>
        <w:tabs>
          <w:tab w:val="left" w:pos="2700"/>
        </w:tabs>
        <w:rPr>
          <w:rFonts w:cs="Arial"/>
        </w:rPr>
      </w:pPr>
      <w:bookmarkStart w:id="93" w:name="_Toc314527288"/>
      <w:r w:rsidRPr="00594F01">
        <w:rPr>
          <w:rFonts w:cs="Arial"/>
        </w:rPr>
        <w:t>Gantogram</w:t>
      </w:r>
      <w:bookmarkEnd w:id="93"/>
    </w:p>
    <w:p w:rsidR="00DE4D1A" w:rsidRPr="00594F01" w:rsidRDefault="00B47848" w:rsidP="00C97CE1">
      <w:pPr>
        <w:pStyle w:val="BodyText"/>
        <w:tabs>
          <w:tab w:val="left" w:pos="2700"/>
        </w:tabs>
        <w:rPr>
          <w:rFonts w:cs="Arial"/>
        </w:rPr>
      </w:pPr>
      <w:r>
        <w:rPr>
          <w:rFonts w:cs="Arial"/>
          <w:noProof/>
          <w:lang w:val="en-US"/>
        </w:rPr>
        <w:drawing>
          <wp:inline distT="0" distB="0" distL="0" distR="0">
            <wp:extent cx="5407661" cy="3181484"/>
            <wp:effectExtent l="12191" t="6090" r="3048" b="761"/>
            <wp:docPr id="8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A39EB" w:rsidRPr="00594F01" w:rsidRDefault="00EA39EB" w:rsidP="00C97CE1">
      <w:pPr>
        <w:pStyle w:val="BodyText"/>
        <w:tabs>
          <w:tab w:val="left" w:pos="2700"/>
        </w:tabs>
        <w:rPr>
          <w:rFonts w:cs="Arial"/>
        </w:rPr>
      </w:pPr>
    </w:p>
    <w:p w:rsidR="00DE4D1A" w:rsidRPr="00594F01" w:rsidRDefault="00DE4D1A" w:rsidP="00C97CE1">
      <w:pPr>
        <w:pStyle w:val="Heading1"/>
        <w:tabs>
          <w:tab w:val="left" w:pos="2700"/>
        </w:tabs>
        <w:rPr>
          <w:rFonts w:cs="Arial"/>
        </w:rPr>
      </w:pPr>
      <w:bookmarkStart w:id="94" w:name="_Toc314527289"/>
      <w:r w:rsidRPr="00594F01">
        <w:rPr>
          <w:rFonts w:cs="Arial"/>
        </w:rPr>
        <w:t>Zapisnici sastanaka</w:t>
      </w:r>
      <w:bookmarkEnd w:id="94"/>
    </w:p>
    <w:p w:rsidR="00945F18" w:rsidRDefault="00945F18" w:rsidP="00945F18">
      <w:pPr>
        <w:rPr>
          <w:b/>
        </w:rPr>
      </w:pPr>
    </w:p>
    <w:p w:rsidR="00945F18" w:rsidRPr="00945F18" w:rsidRDefault="00945F18" w:rsidP="00945F18">
      <w:pPr>
        <w:rPr>
          <w:b/>
        </w:rPr>
      </w:pPr>
      <w:r w:rsidRPr="00945F18">
        <w:rPr>
          <w:b/>
        </w:rPr>
        <w:t xml:space="preserve">Zapisnik, 21. listopada 2011. </w:t>
      </w:r>
    </w:p>
    <w:p w:rsidR="00945F18" w:rsidRDefault="00945F18" w:rsidP="00945F18">
      <w:r>
        <w:t>Na dan 21. listopada 2011. održan je uvodni sastanak na kojemu su definirane i dodijeljene teme za diplomski projekt. Sljedeći sastanak održat će se u srijedu 26. listopada 2011. u 13 sati u Knjižnici na zavodu na IX. katu C zgrade.</w:t>
      </w:r>
    </w:p>
    <w:p w:rsidR="00945F18" w:rsidRDefault="00945F18" w:rsidP="00945F18">
      <w:pPr>
        <w:rPr>
          <w:b/>
        </w:rPr>
      </w:pPr>
    </w:p>
    <w:p w:rsidR="00945F18" w:rsidRPr="00945F18" w:rsidRDefault="00945F18" w:rsidP="00945F18">
      <w:pPr>
        <w:rPr>
          <w:b/>
        </w:rPr>
      </w:pPr>
      <w:r w:rsidRPr="00945F18">
        <w:rPr>
          <w:b/>
        </w:rPr>
        <w:t xml:space="preserve">Zapisnik, 26. listopada 2011. </w:t>
      </w:r>
    </w:p>
    <w:p w:rsidR="00945F18" w:rsidRDefault="00945F18" w:rsidP="00945F18">
      <w:r>
        <w:t>Na dan 26. listopada 2011. održan je sastanak na kojemu su dodijeljene teme za diplomski projekt studentima koji nisu mogli prisustvovati uvodnom sastanku. Nazočni su bili:</w:t>
      </w:r>
    </w:p>
    <w:p w:rsidR="00945F18" w:rsidRDefault="00945F18" w:rsidP="00945F18">
      <w:r>
        <w:t>Darko Dujmović</w:t>
      </w:r>
      <w:r>
        <w:br/>
        <w:t>Dean Ivošević</w:t>
      </w:r>
      <w:r>
        <w:br/>
        <w:t>Ines Šoić</w:t>
      </w:r>
      <w:r>
        <w:br/>
        <w:t>Mato Tomić</w:t>
      </w:r>
      <w:r>
        <w:br/>
      </w:r>
      <w:r>
        <w:lastRenderedPageBreak/>
        <w:t>Zoran Triska</w:t>
      </w:r>
      <w:r>
        <w:br/>
        <w:t>Viktor Vladić</w:t>
      </w:r>
      <w:r>
        <w:br/>
        <w:t>Daniel Zima</w:t>
      </w:r>
      <w:r>
        <w:br/>
        <w:t>Nikola Stilinović</w:t>
      </w:r>
    </w:p>
    <w:p w:rsidR="00945F18" w:rsidRDefault="00945F18" w:rsidP="00945F18">
      <w:r>
        <w:t>Đula Nađ</w:t>
      </w:r>
      <w:r>
        <w:br/>
        <w:t>Tomislav Lugarić</w:t>
      </w:r>
    </w:p>
    <w:p w:rsidR="00945F18" w:rsidRDefault="00945F18" w:rsidP="00945F18">
      <w:r>
        <w:t>Na sastanku su studenti iznosili dosadašnja dostignuća na svojim temama i raspravljalo se o pitanjima u vezi pojedinih tema. Sljedeći sastanak održat će se u srijedu 2. studenog 2011. u 13 sati u Knjižnici na zavodu na IX. katu C zgrade.</w:t>
      </w:r>
    </w:p>
    <w:p w:rsidR="00945F18" w:rsidRDefault="00945F18" w:rsidP="00945F18">
      <w:pPr>
        <w:rPr>
          <w:b/>
        </w:rPr>
      </w:pPr>
    </w:p>
    <w:p w:rsidR="00945F18" w:rsidRPr="00945F18" w:rsidRDefault="00945F18" w:rsidP="00945F18">
      <w:pPr>
        <w:rPr>
          <w:b/>
        </w:rPr>
      </w:pPr>
      <w:r w:rsidRPr="00945F18">
        <w:rPr>
          <w:b/>
        </w:rPr>
        <w:t xml:space="preserve">Zapisnik, 2. studenog 2011. </w:t>
      </w:r>
    </w:p>
    <w:p w:rsidR="00945F18" w:rsidRDefault="00945F18" w:rsidP="00945F18">
      <w:r>
        <w:t>Na dan 2. listopada 2011. održan je sastanak na kojemu se predstavio rezime dostignuća u proteklih tjedan dana,raspravljalo se o pitanjima vezana uz pojedine teme, te se dogovorio daljnji rad na projektu.</w:t>
      </w:r>
    </w:p>
    <w:p w:rsidR="00945F18" w:rsidRDefault="00945F18" w:rsidP="00945F18">
      <w:r>
        <w:t>Nazočni su bili: Dean Ivošević, Berislav Marszalek, Ivana Mikolić, Nikola Stilinović,  Ines Šoić, Zoran Triska, Nikola Mišković i Đula Nađ  </w:t>
      </w:r>
    </w:p>
    <w:p w:rsidR="00945F18" w:rsidRDefault="00945F18" w:rsidP="00945F18">
      <w:r>
        <w:t>Sljedeći sastanak održati će se u četvrtak 10. listopada 2011. u 16 sati u labosu.</w:t>
      </w:r>
    </w:p>
    <w:p w:rsidR="00945F18" w:rsidRDefault="00945F18" w:rsidP="00945F18">
      <w:pPr>
        <w:rPr>
          <w:b/>
        </w:rPr>
      </w:pPr>
    </w:p>
    <w:p w:rsidR="00945F18" w:rsidRPr="00945F18" w:rsidRDefault="00945F18" w:rsidP="00945F18">
      <w:pPr>
        <w:rPr>
          <w:b/>
        </w:rPr>
      </w:pPr>
      <w:r w:rsidRPr="00945F18">
        <w:rPr>
          <w:b/>
        </w:rPr>
        <w:t xml:space="preserve">Zapisnik, dana 10.11.2011. </w:t>
      </w:r>
    </w:p>
    <w:p w:rsidR="00945F18" w:rsidRDefault="00945F18" w:rsidP="00945F18">
      <w:r>
        <w:t>Dana 10.11.2011. održan je sastanak u prostorijama Laboratorija za podvodne sustave i tehnologije. Svatko je iznio svoj dosadašnji napredak, rezultate i probleme. Također svatko se pojedinačno dogovorio sa asistentom što treba napraviti do sljedećeg sastanka.</w:t>
      </w:r>
    </w:p>
    <w:p w:rsidR="00945F18" w:rsidRDefault="00945F18" w:rsidP="00945F18">
      <w:r>
        <w:t xml:space="preserve">Svi smo pozvani na </w:t>
      </w:r>
      <w:r w:rsidRPr="00945F18">
        <w:t>radionicu "Japanska robotska tehnologija" koja</w:t>
      </w:r>
      <w:r>
        <w:t xml:space="preserve"> će se održati 17.11.2011. s početkom u 14:00. Nakon završetka radionice dogovoren je sastanak u Laboratorija za podvodne sustave i tehnologije.</w:t>
      </w:r>
    </w:p>
    <w:p w:rsidR="00945F18" w:rsidRDefault="00945F18" w:rsidP="00945F18">
      <w:r>
        <w:t> </w:t>
      </w:r>
    </w:p>
    <w:p w:rsidR="00945F18" w:rsidRDefault="00945F18" w:rsidP="00945F18">
      <w:r>
        <w:t>Na današnjem sastanku prisustvovali su : Dean Ivošević, Berislav Marszalek, Nikola Stilinović,  Ines Šoić, Mato Tomić, Zoran Triska, Viktor Vladić, Daniel Zima te  Nikola Mišković i Đula Nađ  </w:t>
      </w:r>
    </w:p>
    <w:p w:rsidR="00945F18" w:rsidRDefault="00945F18" w:rsidP="00945F18">
      <w:pPr>
        <w:rPr>
          <w:b/>
        </w:rPr>
      </w:pPr>
    </w:p>
    <w:p w:rsidR="00945F18" w:rsidRPr="00945F18" w:rsidRDefault="00945F18" w:rsidP="00945F18">
      <w:pPr>
        <w:rPr>
          <w:b/>
        </w:rPr>
      </w:pPr>
      <w:r w:rsidRPr="00945F18">
        <w:rPr>
          <w:b/>
        </w:rPr>
        <w:t xml:space="preserve">Zapisnik, 17.11.2011. </w:t>
      </w:r>
    </w:p>
    <w:p w:rsidR="00945F18" w:rsidRDefault="00945F18" w:rsidP="00945F18">
      <w:r>
        <w:t>Većina studenata i asistenata bila je u nazočnosti na današnjem predavanju prof. Hiroshija Ishiguroa i dr. Nobue Yamatoa pod nazivom "Japanska robotska tehnologija". Sastanak nije održan zbog drugih fakultetskih obveza asistenata i studenata.</w:t>
      </w:r>
      <w:r>
        <w:br/>
        <w:t>Sljedeći sastanak trebao bi se održati 24.11.2011. u 14 sati.</w:t>
      </w:r>
    </w:p>
    <w:p w:rsidR="00945F18" w:rsidRDefault="00945F18" w:rsidP="00945F18">
      <w:pPr>
        <w:rPr>
          <w:b/>
        </w:rPr>
      </w:pPr>
    </w:p>
    <w:p w:rsidR="00945F18" w:rsidRPr="00945F18" w:rsidRDefault="00945F18" w:rsidP="00945F18">
      <w:pPr>
        <w:rPr>
          <w:b/>
        </w:rPr>
      </w:pPr>
      <w:r w:rsidRPr="00945F18">
        <w:rPr>
          <w:b/>
        </w:rPr>
        <w:t xml:space="preserve">Zapisnik, 1. 12. 2011. </w:t>
      </w:r>
    </w:p>
    <w:p w:rsidR="00945F18" w:rsidRDefault="00B47848" w:rsidP="00945F18">
      <w:r>
        <w:rPr>
          <w:noProof/>
          <w:lang w:val="en-US"/>
        </w:rPr>
        <w:drawing>
          <wp:inline distT="0" distB="0" distL="0" distR="0">
            <wp:extent cx="1900555" cy="1359535"/>
            <wp:effectExtent l="19050" t="0" r="4445" b="0"/>
            <wp:docPr id="881" name="Picture 881" descr="Zapisnik, 1. 12.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Zapisnik, 1. 12. 2011."/>
                    <pic:cNvPicPr>
                      <a:picLocks noChangeAspect="1" noChangeArrowheads="1"/>
                    </pic:cNvPicPr>
                  </pic:nvPicPr>
                  <pic:blipFill>
                    <a:blip r:embed="rId144"/>
                    <a:srcRect/>
                    <a:stretch>
                      <a:fillRect/>
                    </a:stretch>
                  </pic:blipFill>
                  <pic:spPr bwMode="auto">
                    <a:xfrm>
                      <a:off x="0" y="0"/>
                      <a:ext cx="1900555" cy="1359535"/>
                    </a:xfrm>
                    <a:prstGeom prst="rect">
                      <a:avLst/>
                    </a:prstGeom>
                    <a:noFill/>
                    <a:ln w="9525">
                      <a:noFill/>
                      <a:miter lim="800000"/>
                      <a:headEnd/>
                      <a:tailEnd/>
                    </a:ln>
                  </pic:spPr>
                </pic:pic>
              </a:graphicData>
            </a:graphic>
          </wp:inline>
        </w:drawing>
      </w:r>
    </w:p>
    <w:p w:rsidR="00945F18" w:rsidRDefault="00945F18" w:rsidP="00945F18">
      <w:r>
        <w:t xml:space="preserve">Nakon dvotjednog razdoblja međuispita, na dan </w:t>
      </w:r>
      <w:r w:rsidRPr="00945F18">
        <w:t>1. prosinca 2011.</w:t>
      </w:r>
      <w:r>
        <w:t xml:space="preserve"> održan je sastanak na kojem su dogovoreni planovi što tko treba ostvariti do idućeg susreta.</w:t>
      </w:r>
      <w:r>
        <w:br/>
      </w:r>
      <w:r>
        <w:br/>
        <w:t> </w:t>
      </w:r>
    </w:p>
    <w:p w:rsidR="00945F18" w:rsidRPr="00945F18" w:rsidRDefault="00945F18" w:rsidP="00945F18">
      <w:r>
        <w:t xml:space="preserve">Nakon dvotjednog razdoblja međuispita, na </w:t>
      </w:r>
      <w:r w:rsidRPr="00945F18">
        <w:t>dan 1. prosinca. 2011.</w:t>
      </w:r>
      <w:r>
        <w:t xml:space="preserve"> održan je sastanak na kojem su dogovoreni planovi što tko treba ostvariti do idućeg susreta.</w:t>
      </w:r>
      <w:r>
        <w:br/>
      </w:r>
      <w:r>
        <w:br/>
      </w:r>
      <w:r>
        <w:br/>
      </w:r>
      <w:r>
        <w:rPr>
          <w:rStyle w:val="Strong"/>
        </w:rPr>
        <w:t>Prisutni:</w:t>
      </w:r>
      <w:r>
        <w:br/>
        <w:t>Nikola Stilinović</w:t>
      </w:r>
      <w:r>
        <w:br/>
        <w:t>Mato Tomić</w:t>
      </w:r>
      <w:r>
        <w:br/>
        <w:t>Darko Dujmović</w:t>
      </w:r>
      <w:r>
        <w:br/>
      </w:r>
      <w:r>
        <w:lastRenderedPageBreak/>
        <w:t>Dean Ivošević</w:t>
      </w:r>
      <w:r>
        <w:br/>
        <w:t>Daniel Zima</w:t>
      </w:r>
      <w:r>
        <w:br/>
        <w:t>Zoran Triska</w:t>
      </w:r>
      <w:r>
        <w:br/>
        <w:t>Nikola Mišković</w:t>
      </w:r>
      <w:r>
        <w:br/>
        <w:t>Ines Šoić (kasni :))</w:t>
      </w:r>
      <w:r>
        <w:br/>
      </w:r>
      <w:r>
        <w:br/>
        <w:t>Odmah u uvodu je zaključeno da nema značajnog pomaka od prošlog sastanka. Najveći razlog tome je ispitno razdoblje koje je za nama te je ovaj sastanak poslužio da se postave kratkoročni ciljevi koje bi trebalo ispuniti za idući put:</w:t>
      </w:r>
      <w:r>
        <w:br/>
        <w:t>Iznosim kratke crtice o čemu se pričalo!</w:t>
      </w:r>
      <w:r>
        <w:br/>
      </w:r>
      <w:r>
        <w:br/>
      </w:r>
      <w:r>
        <w:rPr>
          <w:rStyle w:val="Strong"/>
        </w:rPr>
        <w:t>Nikola Stilinović</w:t>
      </w:r>
      <w:r>
        <w:br/>
        <w:t>- cRIO se ponaša bugovito s instalacijom koja nije na engleskom jeziku</w:t>
      </w:r>
      <w:r>
        <w:br/>
        <w:t>- elektronika i dalje problem</w:t>
      </w:r>
      <w:r>
        <w:br/>
        <w:t>- kako uspostaviti komunikaciju između plovila</w:t>
      </w:r>
      <w:r>
        <w:br/>
      </w:r>
      <w:r>
        <w:br/>
      </w:r>
      <w:r>
        <w:rPr>
          <w:rStyle w:val="Strong"/>
        </w:rPr>
        <w:t>Mato Tomić</w:t>
      </w:r>
      <w:r>
        <w:br/>
        <w:t>- Sonda kad je spojena s računalom nema problema</w:t>
      </w:r>
      <w:r>
        <w:br/>
        <w:t>- problem se javlja kad ju treba povezat s Labviewom</w:t>
      </w:r>
      <w:r>
        <w:br/>
        <w:t>- ispitati u čemu je problem i pokušati otkloniti (zatražit pomoc Đule)</w:t>
      </w:r>
      <w:r>
        <w:br/>
      </w:r>
      <w:r>
        <w:br/>
      </w:r>
      <w:r>
        <w:rPr>
          <w:rStyle w:val="Strong"/>
        </w:rPr>
        <w:t>Darko Dujmović</w:t>
      </w:r>
      <w:r>
        <w:rPr>
          <w:b/>
          <w:bCs/>
        </w:rPr>
        <w:br/>
      </w:r>
      <w:r>
        <w:rPr>
          <w:rStyle w:val="Strong"/>
        </w:rPr>
        <w:t xml:space="preserve">- </w:t>
      </w:r>
      <w:r>
        <w:t>nastavak rada na kameri</w:t>
      </w:r>
      <w:r>
        <w:br/>
        <w:t>- postaviti novi firmware na nju</w:t>
      </w:r>
      <w:r>
        <w:br/>
        <w:t>- kupit AVR chip u Elmatisu ( opet Đula :) )</w:t>
      </w:r>
      <w:r>
        <w:br/>
      </w:r>
      <w:r>
        <w:br/>
      </w:r>
      <w:r>
        <w:rPr>
          <w:rStyle w:val="Strong"/>
        </w:rPr>
        <w:t>Ines Šoić </w:t>
      </w:r>
      <w:r>
        <w:rPr>
          <w:b/>
          <w:bCs/>
        </w:rPr>
        <w:br/>
      </w:r>
      <w:r>
        <w:rPr>
          <w:rStyle w:val="Strong"/>
        </w:rPr>
        <w:t xml:space="preserve">- </w:t>
      </w:r>
      <w:r>
        <w:t>nedostaju neki blokovi u Edinovom simulatoru kojeg je dobila</w:t>
      </w:r>
      <w:r>
        <w:br/>
        <w:t>- rješiti problem, vidjeti što od tog Đula ima</w:t>
      </w:r>
      <w:r>
        <w:br/>
        <w:t>- pokušati zgotoviti blok za identifikaciju putem vlastitih oscilacija</w:t>
      </w:r>
      <w:r>
        <w:br/>
      </w:r>
      <w:r>
        <w:br/>
      </w:r>
      <w:r>
        <w:rPr>
          <w:rStyle w:val="Strong"/>
        </w:rPr>
        <w:t>Daniel Zima</w:t>
      </w:r>
      <w:r>
        <w:br/>
        <w:t>- spojit kompas IMU, OS kompas</w:t>
      </w:r>
      <w:r>
        <w:br/>
        <w:t>- napraviti dio za obradu podataka</w:t>
      </w:r>
      <w:r>
        <w:br/>
      </w:r>
      <w:r>
        <w:br/>
      </w:r>
      <w:r>
        <w:rPr>
          <w:rStyle w:val="Strong"/>
        </w:rPr>
        <w:t>Dean Ivošević</w:t>
      </w:r>
      <w:r>
        <w:rPr>
          <w:b/>
          <w:bCs/>
        </w:rPr>
        <w:br/>
      </w:r>
      <w:r>
        <w:rPr>
          <w:rStyle w:val="Strong"/>
        </w:rPr>
        <w:t xml:space="preserve">- </w:t>
      </w:r>
      <w:r>
        <w:t>preformuliran zadatak pred kraj sastanka</w:t>
      </w:r>
      <w:r>
        <w:br/>
      </w:r>
      <w:r>
        <w:br/>
      </w:r>
      <w:r>
        <w:rPr>
          <w:rStyle w:val="Strong"/>
        </w:rPr>
        <w:t>Zoran Triska</w:t>
      </w:r>
      <w:r>
        <w:rPr>
          <w:b/>
          <w:bCs/>
        </w:rPr>
        <w:br/>
      </w:r>
      <w:r>
        <w:rPr>
          <w:rStyle w:val="Strong"/>
        </w:rPr>
        <w:t xml:space="preserve">- </w:t>
      </w:r>
      <w:r>
        <w:t>otkloniti eventualne greške u VT algoritmu</w:t>
      </w:r>
      <w:r>
        <w:br/>
        <w:t>- povezivati Labview i Matlab s ciljem lakšeg testiranja algoritama realiziranih u Labviewu</w:t>
      </w:r>
      <w:r>
        <w:br/>
        <w:t>- upogoniti obradu slike koja je razvijena na preddiplomskom projektu</w:t>
      </w:r>
      <w:r>
        <w:br/>
        <w:t>- identificirati platformu (ak bude u plovnom stanju) zajedno s Ines</w:t>
      </w:r>
      <w:r>
        <w:br/>
      </w:r>
      <w:r>
        <w:br/>
      </w:r>
      <w:r>
        <w:rPr>
          <w:rStyle w:val="Strong"/>
        </w:rPr>
        <w:t>Neki problemi:</w:t>
      </w:r>
      <w:r>
        <w:rPr>
          <w:b/>
          <w:bCs/>
        </w:rPr>
        <w:br/>
      </w:r>
      <w:r>
        <w:rPr>
          <w:rStyle w:val="Strong"/>
        </w:rPr>
        <w:t xml:space="preserve">- </w:t>
      </w:r>
      <w:r>
        <w:t>elektronika (valjda bude konačno ok)</w:t>
      </w:r>
      <w:r>
        <w:br/>
      </w:r>
      <w:r>
        <w:rPr>
          <w:rStyle w:val="Strong"/>
        </w:rPr>
        <w:t xml:space="preserve">- </w:t>
      </w:r>
      <w:r>
        <w:t>Postavlja se pitanje komunikacije između platforme i broda!!</w:t>
      </w:r>
      <w:r>
        <w:br/>
        <w:t>- postoji samo jedan wireless uređaj!!</w:t>
      </w:r>
      <w:r>
        <w:br/>
        <w:t>- USBL ?</w:t>
      </w:r>
      <w:r>
        <w:br/>
        <w:t>- nova folija za bazen stiže za 15 radnih dana (od prošlotjedne uplate)</w:t>
      </w:r>
      <w:r>
        <w:br/>
      </w:r>
      <w:r>
        <w:br/>
        <w:t>Na koncu je Deanu konačno dodijeljena tema.</w:t>
      </w:r>
      <w:r>
        <w:br/>
        <w:t>USBL i izvlačenje podataka o geografskim koordinatama nekog uronjenog objekta.</w:t>
      </w:r>
      <w:r>
        <w:br/>
        <w:t>Dodatno je moguća njegova projekcija na površinu.</w:t>
      </w:r>
      <w:r>
        <w:br/>
      </w:r>
      <w:r>
        <w:br/>
      </w:r>
      <w:r w:rsidRPr="00945F18">
        <w:t>Idući sastanak je ponovo u četvrtak 8. prosinca 2011. u 16:00 sati  u knjižnici zavoda</w:t>
      </w:r>
    </w:p>
    <w:p w:rsidR="00945F18" w:rsidRDefault="00945F18" w:rsidP="00945F18">
      <w:pPr>
        <w:rPr>
          <w:b/>
        </w:rPr>
      </w:pPr>
    </w:p>
    <w:p w:rsidR="00945F18" w:rsidRPr="00945F18" w:rsidRDefault="00945F18" w:rsidP="00945F18">
      <w:pPr>
        <w:rPr>
          <w:b/>
        </w:rPr>
      </w:pPr>
      <w:r w:rsidRPr="00945F18">
        <w:rPr>
          <w:b/>
        </w:rPr>
        <w:lastRenderedPageBreak/>
        <w:t xml:space="preserve">Zapisnik 8.12.2011. </w:t>
      </w:r>
    </w:p>
    <w:p w:rsidR="00945F18" w:rsidRDefault="00945F18" w:rsidP="00945F18">
      <w:r>
        <w:t>Prošli tjedan u četvrtak 8.12. održan je sastanak u knjižnici na 9. katu C-zgrade. Pričali smo o stvarima vezanim za diplomske projekte. Dosta ljudi je prisustvovalo sastanku i bilo je super. Sljedeći sastanak je ovaj tjedan u četvrtak u 14:00 sati...</w:t>
      </w:r>
    </w:p>
    <w:p w:rsidR="00945F18" w:rsidRDefault="00945F18" w:rsidP="00945F18">
      <w:r>
        <w:t>Pozdrav</w:t>
      </w:r>
    </w:p>
    <w:p w:rsidR="00945F18" w:rsidRDefault="00945F18" w:rsidP="00945F18"/>
    <w:p w:rsidR="00945F18" w:rsidRPr="00945F18" w:rsidRDefault="00945F18" w:rsidP="00945F18">
      <w:pPr>
        <w:rPr>
          <w:b/>
        </w:rPr>
      </w:pPr>
      <w:r w:rsidRPr="00945F18">
        <w:rPr>
          <w:b/>
        </w:rPr>
        <w:t xml:space="preserve">Zapisnik sastanka, 15.12.2011. </w:t>
      </w:r>
    </w:p>
    <w:p w:rsidR="00945F18" w:rsidRDefault="00945F18" w:rsidP="00945F18">
      <w:r>
        <w:t>Sastanak je održan 15.12. u 14h.</w:t>
      </w:r>
    </w:p>
    <w:p w:rsidR="00945F18" w:rsidRDefault="00945F18" w:rsidP="00945F18">
      <w:r>
        <w:t>Prisutni: Mato Tomić, Ines Šoić, Dean Ivošević, Daniel Zima, Nikola Stilinović, Zoran Triska i Ivana Mikolić.</w:t>
      </w:r>
    </w:p>
    <w:p w:rsidR="00945F18" w:rsidRDefault="00945F18" w:rsidP="00945F18">
      <w:r>
        <w:t>Bliži se rok za predaju projekta pa polagano svi završavaju radove. Prezentacije će biti nakon Nove Godine.</w:t>
      </w:r>
    </w:p>
    <w:p w:rsidR="00945F18" w:rsidRDefault="00945F18" w:rsidP="00945F18">
      <w:r>
        <w:t> </w:t>
      </w:r>
    </w:p>
    <w:p w:rsidR="00945F18" w:rsidRDefault="00945F18" w:rsidP="00945F18">
      <w:r>
        <w:t>Dogovoreno je da je sljedeći sastanak u sri, 21.12. u 14h u knjižnici na Zavodu.</w:t>
      </w:r>
    </w:p>
    <w:p w:rsidR="00945F18" w:rsidRDefault="00945F18" w:rsidP="00945F18">
      <w:r>
        <w:t> </w:t>
      </w:r>
    </w:p>
    <w:p w:rsidR="00945F18" w:rsidRDefault="00945F18" w:rsidP="00945F18">
      <w:r>
        <w:t>Pozdrav.</w:t>
      </w:r>
    </w:p>
    <w:p w:rsidR="00C601D9" w:rsidRPr="00594F01" w:rsidRDefault="00C601D9" w:rsidP="00945F18">
      <w:pPr>
        <w:pStyle w:val="BodyText"/>
        <w:keepLines w:val="0"/>
        <w:tabs>
          <w:tab w:val="left" w:pos="2700"/>
        </w:tabs>
        <w:ind w:left="0"/>
        <w:rPr>
          <w:rFonts w:cs="Arial"/>
        </w:rPr>
      </w:pPr>
    </w:p>
    <w:p w:rsidR="00C601D9" w:rsidRPr="00594F01" w:rsidRDefault="00C601D9" w:rsidP="00C97CE1">
      <w:pPr>
        <w:pStyle w:val="BodyText"/>
        <w:keepLines w:val="0"/>
        <w:tabs>
          <w:tab w:val="left" w:pos="2700"/>
        </w:tabs>
        <w:rPr>
          <w:rFonts w:cs="Arial"/>
        </w:rPr>
      </w:pPr>
    </w:p>
    <w:p w:rsidR="00C601D9" w:rsidRPr="00594F01" w:rsidRDefault="00C601D9" w:rsidP="00C97CE1">
      <w:pPr>
        <w:pStyle w:val="BodyText"/>
        <w:keepLines w:val="0"/>
        <w:tabs>
          <w:tab w:val="left" w:pos="2700"/>
        </w:tabs>
        <w:rPr>
          <w:rFonts w:cs="Arial"/>
        </w:rPr>
      </w:pPr>
    </w:p>
    <w:p w:rsidR="00C601D9" w:rsidRPr="00594F01" w:rsidRDefault="00C601D9" w:rsidP="00C97CE1">
      <w:pPr>
        <w:tabs>
          <w:tab w:val="left" w:pos="2700"/>
        </w:tabs>
        <w:rPr>
          <w:rFonts w:cs="Arial"/>
        </w:rPr>
      </w:pPr>
      <w:r w:rsidRPr="00594F01">
        <w:rPr>
          <w:rFonts w:cs="Arial"/>
        </w:rPr>
        <w:br w:type="page"/>
      </w:r>
    </w:p>
    <w:tbl>
      <w:tblPr>
        <w:tblW w:w="0" w:type="auto"/>
        <w:tblLayout w:type="fixed"/>
        <w:tblLook w:val="0000"/>
      </w:tblPr>
      <w:tblGrid>
        <w:gridCol w:w="4620"/>
        <w:gridCol w:w="4622"/>
      </w:tblGrid>
      <w:tr w:rsidR="000A6603" w:rsidRPr="00594F01">
        <w:trPr>
          <w:trHeight w:val="345"/>
        </w:trPr>
        <w:tc>
          <w:tcPr>
            <w:tcW w:w="4620" w:type="dxa"/>
            <w:tcBorders>
              <w:top w:val="nil"/>
              <w:left w:val="nil"/>
              <w:bottom w:val="nil"/>
              <w:right w:val="nil"/>
            </w:tcBorders>
          </w:tcPr>
          <w:p w:rsidR="000A6603" w:rsidRPr="00594F01" w:rsidRDefault="00C601D9" w:rsidP="00661D36">
            <w:pPr>
              <w:pStyle w:val="Header"/>
              <w:tabs>
                <w:tab w:val="left" w:pos="2700"/>
              </w:tabs>
              <w:spacing w:before="120" w:after="120"/>
              <w:rPr>
                <w:rFonts w:cs="Arial"/>
                <w:b/>
              </w:rPr>
            </w:pPr>
            <w:r w:rsidRPr="00594F01">
              <w:rPr>
                <w:rFonts w:cs="Arial"/>
              </w:rPr>
              <w:lastRenderedPageBreak/>
              <w:br w:type="page"/>
            </w:r>
            <w:r w:rsidRPr="00594F01">
              <w:rPr>
                <w:rFonts w:cs="Arial"/>
              </w:rPr>
              <w:br w:type="page"/>
            </w:r>
            <w:r w:rsidRPr="00594F01">
              <w:rPr>
                <w:rFonts w:cs="Arial"/>
              </w:rPr>
              <w:br w:type="page"/>
            </w:r>
            <w:r w:rsidRPr="00594F01">
              <w:rPr>
                <w:rFonts w:cs="Arial"/>
              </w:rPr>
              <w:br w:type="page"/>
            </w:r>
            <w:r w:rsidRPr="00594F01">
              <w:rPr>
                <w:rFonts w:cs="Arial"/>
              </w:rPr>
              <w:br w:type="page"/>
            </w:r>
            <w:r w:rsidR="000A6603" w:rsidRPr="00594F01">
              <w:rPr>
                <w:rFonts w:cs="Arial"/>
                <w:b/>
              </w:rPr>
              <w:t>Suglasan s dokumentom (potpisuju članovi</w:t>
            </w:r>
            <w:r w:rsidR="00661D36">
              <w:rPr>
                <w:rFonts w:cs="Arial"/>
                <w:b/>
              </w:rPr>
              <w:t xml:space="preserve"> t</w:t>
            </w:r>
            <w:r w:rsidR="000A6603" w:rsidRPr="00594F01">
              <w:rPr>
                <w:rFonts w:cs="Arial"/>
                <w:b/>
              </w:rPr>
              <w:t>ima):</w:t>
            </w:r>
          </w:p>
        </w:tc>
        <w:tc>
          <w:tcPr>
            <w:tcW w:w="4622" w:type="dxa"/>
            <w:tcBorders>
              <w:top w:val="nil"/>
              <w:left w:val="nil"/>
              <w:bottom w:val="nil"/>
              <w:right w:val="nil"/>
            </w:tcBorders>
          </w:tcPr>
          <w:p w:rsidR="000A6603" w:rsidRPr="00594F01" w:rsidRDefault="000A6603" w:rsidP="00C97CE1">
            <w:pPr>
              <w:pStyle w:val="Header"/>
              <w:tabs>
                <w:tab w:val="left" w:pos="2700"/>
              </w:tabs>
              <w:spacing w:before="120" w:after="120"/>
              <w:rPr>
                <w:rFonts w:cs="Arial"/>
              </w:rPr>
            </w:pPr>
          </w:p>
        </w:tc>
      </w:tr>
      <w:tr w:rsidR="000A6603" w:rsidRPr="00594F01">
        <w:trPr>
          <w:trHeight w:val="345"/>
        </w:trPr>
        <w:tc>
          <w:tcPr>
            <w:tcW w:w="4620" w:type="dxa"/>
            <w:tcBorders>
              <w:top w:val="nil"/>
              <w:left w:val="nil"/>
              <w:bottom w:val="nil"/>
              <w:right w:val="nil"/>
            </w:tcBorders>
          </w:tcPr>
          <w:p w:rsidR="000A6603" w:rsidRPr="00594F01" w:rsidRDefault="00661D36" w:rsidP="00C97CE1">
            <w:pPr>
              <w:pStyle w:val="Header"/>
              <w:tabs>
                <w:tab w:val="left" w:pos="2700"/>
              </w:tabs>
              <w:spacing w:before="120" w:after="120"/>
              <w:rPr>
                <w:rFonts w:cs="Arial"/>
              </w:rPr>
            </w:pPr>
            <w:r>
              <w:rPr>
                <w:rFonts w:cs="Arial"/>
              </w:rPr>
              <w:t>Darko Dujmović</w:t>
            </w:r>
          </w:p>
        </w:tc>
        <w:tc>
          <w:tcPr>
            <w:tcW w:w="4622" w:type="dxa"/>
            <w:tcBorders>
              <w:top w:val="nil"/>
              <w:left w:val="nil"/>
              <w:bottom w:val="nil"/>
              <w:right w:val="nil"/>
            </w:tcBorders>
          </w:tcPr>
          <w:p w:rsidR="000A6603" w:rsidRPr="00594F01" w:rsidRDefault="000A6603" w:rsidP="00661D36">
            <w:pPr>
              <w:pStyle w:val="Header"/>
              <w:tabs>
                <w:tab w:val="left" w:pos="2700"/>
              </w:tabs>
              <w:spacing w:before="120" w:after="120"/>
              <w:rPr>
                <w:rFonts w:cs="Arial"/>
              </w:rPr>
            </w:pPr>
            <w:r w:rsidRPr="00594F01">
              <w:rPr>
                <w:rFonts w:cs="Arial"/>
              </w:rPr>
              <w:t xml:space="preserve">Datum: </w:t>
            </w:r>
            <w:r w:rsidR="00661D36">
              <w:rPr>
                <w:rFonts w:cs="Arial"/>
              </w:rPr>
              <w:t>17.1.2012.</w:t>
            </w:r>
            <w:r w:rsidRPr="00594F01">
              <w:rPr>
                <w:rFonts w:cs="Arial"/>
              </w:rPr>
              <w:t xml:space="preserve"> </w:t>
            </w:r>
            <w:r w:rsidR="00661D36">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Dean Ivošević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Berislav Marszalek</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Ivana Mikolić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Nikola Stilinović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Ines Šoić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Mato Tomić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rsidTr="000A2851">
        <w:trPr>
          <w:trHeight w:val="345"/>
        </w:trPr>
        <w:tc>
          <w:tcPr>
            <w:tcW w:w="4620" w:type="dxa"/>
            <w:tcBorders>
              <w:top w:val="nil"/>
              <w:left w:val="nil"/>
              <w:bottom w:val="nil"/>
              <w:right w:val="nil"/>
            </w:tcBorders>
          </w:tcPr>
          <w:p w:rsidR="00661D36" w:rsidRPr="00594F01" w:rsidRDefault="00661D36" w:rsidP="00C97CE1">
            <w:pPr>
              <w:pStyle w:val="Header"/>
              <w:tabs>
                <w:tab w:val="left" w:pos="2700"/>
              </w:tabs>
              <w:spacing w:before="120" w:after="120"/>
              <w:rPr>
                <w:rFonts w:cs="Arial"/>
              </w:rPr>
            </w:pPr>
            <w:r>
              <w:rPr>
                <w:rFonts w:cs="Arial"/>
              </w:rPr>
              <w:t>Zoran Triska</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rsidTr="000A2851">
        <w:trPr>
          <w:trHeight w:val="345"/>
        </w:trPr>
        <w:tc>
          <w:tcPr>
            <w:tcW w:w="4620" w:type="dxa"/>
            <w:tcBorders>
              <w:top w:val="nil"/>
              <w:left w:val="nil"/>
              <w:bottom w:val="nil"/>
              <w:right w:val="nil"/>
            </w:tcBorders>
          </w:tcPr>
          <w:p w:rsidR="00661D36" w:rsidRDefault="00661D36" w:rsidP="00C97CE1">
            <w:pPr>
              <w:pStyle w:val="Header"/>
              <w:tabs>
                <w:tab w:val="left" w:pos="2700"/>
              </w:tabs>
              <w:spacing w:before="120" w:after="120"/>
              <w:rPr>
                <w:rFonts w:cs="Arial"/>
              </w:rPr>
            </w:pPr>
            <w:r>
              <w:rPr>
                <w:rFonts w:cs="Arial"/>
              </w:rPr>
              <w:t>Viktor Vladić</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r w:rsidR="00661D36" w:rsidRPr="00594F01" w:rsidTr="000A2851">
        <w:trPr>
          <w:trHeight w:val="345"/>
        </w:trPr>
        <w:tc>
          <w:tcPr>
            <w:tcW w:w="4620" w:type="dxa"/>
            <w:tcBorders>
              <w:top w:val="nil"/>
              <w:left w:val="nil"/>
              <w:bottom w:val="nil"/>
              <w:right w:val="nil"/>
            </w:tcBorders>
          </w:tcPr>
          <w:p w:rsidR="00661D36" w:rsidRDefault="00661D36" w:rsidP="00C97CE1">
            <w:pPr>
              <w:pStyle w:val="Header"/>
              <w:tabs>
                <w:tab w:val="left" w:pos="2700"/>
              </w:tabs>
              <w:spacing w:before="120" w:after="120"/>
              <w:rPr>
                <w:rFonts w:cs="Arial"/>
              </w:rPr>
            </w:pPr>
            <w:r>
              <w:rPr>
                <w:rFonts w:cs="Arial"/>
              </w:rPr>
              <w:t>Daniel Zima</w:t>
            </w:r>
          </w:p>
        </w:tc>
        <w:tc>
          <w:tcPr>
            <w:tcW w:w="4622" w:type="dxa"/>
            <w:tcBorders>
              <w:top w:val="nil"/>
              <w:left w:val="nil"/>
              <w:bottom w:val="nil"/>
              <w:right w:val="nil"/>
            </w:tcBorders>
          </w:tcPr>
          <w:p w:rsidR="00661D36" w:rsidRPr="00594F01" w:rsidRDefault="00661D36" w:rsidP="00496875">
            <w:pPr>
              <w:pStyle w:val="Header"/>
              <w:tabs>
                <w:tab w:val="left" w:pos="2700"/>
              </w:tabs>
              <w:spacing w:before="120" w:after="120"/>
              <w:rPr>
                <w:rFonts w:cs="Arial"/>
              </w:rPr>
            </w:pPr>
            <w:r w:rsidRPr="00594F01">
              <w:rPr>
                <w:rFonts w:cs="Arial"/>
              </w:rPr>
              <w:t xml:space="preserve">Datum: </w:t>
            </w:r>
            <w:r>
              <w:rPr>
                <w:rFonts w:cs="Arial"/>
              </w:rPr>
              <w:t>17.1.2012.</w:t>
            </w:r>
            <w:r w:rsidRPr="00594F01">
              <w:rPr>
                <w:rFonts w:cs="Arial"/>
              </w:rPr>
              <w:t xml:space="preserve"> </w:t>
            </w:r>
            <w:r>
              <w:rPr>
                <w:rFonts w:cs="Arial"/>
              </w:rPr>
              <w:t xml:space="preserve">       </w:t>
            </w:r>
            <w:r w:rsidRPr="00594F01">
              <w:rPr>
                <w:rFonts w:cs="Arial"/>
              </w:rPr>
              <w:t xml:space="preserve">  Potpis: ____________</w:t>
            </w:r>
          </w:p>
        </w:tc>
      </w:tr>
    </w:tbl>
    <w:p w:rsidR="000A6603" w:rsidRPr="00594F01" w:rsidRDefault="000A6603" w:rsidP="00C97CE1">
      <w:pPr>
        <w:pStyle w:val="BodyText"/>
        <w:tabs>
          <w:tab w:val="left" w:pos="2700"/>
        </w:tabs>
        <w:rPr>
          <w:rFonts w:cs="Arial"/>
        </w:rPr>
      </w:pPr>
    </w:p>
    <w:p w:rsidR="00BD4729" w:rsidRPr="00594F01" w:rsidRDefault="00BD4729" w:rsidP="00C97CE1">
      <w:pPr>
        <w:pStyle w:val="Header"/>
        <w:tabs>
          <w:tab w:val="left" w:pos="2700"/>
        </w:tabs>
        <w:spacing w:before="120" w:after="120"/>
        <w:rPr>
          <w:rFonts w:cs="Arial"/>
          <w:b/>
        </w:rPr>
        <w:sectPr w:rsidR="00BD4729" w:rsidRPr="00594F01" w:rsidSect="009F6ABF">
          <w:headerReference w:type="default" r:id="rId145"/>
          <w:footerReference w:type="default" r:id="rId146"/>
          <w:pgSz w:w="11909" w:h="16834" w:code="9"/>
          <w:pgMar w:top="1440" w:right="1440" w:bottom="1440" w:left="1440" w:header="720" w:footer="720" w:gutter="0"/>
          <w:cols w:space="720"/>
        </w:sectPr>
      </w:pPr>
    </w:p>
    <w:tbl>
      <w:tblPr>
        <w:tblW w:w="0" w:type="auto"/>
        <w:tblLayout w:type="fixed"/>
        <w:tblLook w:val="0000"/>
      </w:tblPr>
      <w:tblGrid>
        <w:gridCol w:w="4620"/>
        <w:gridCol w:w="4622"/>
      </w:tblGrid>
      <w:tr w:rsidR="00E119AF" w:rsidRPr="00594F01">
        <w:tc>
          <w:tcPr>
            <w:tcW w:w="4620" w:type="dxa"/>
            <w:tcBorders>
              <w:top w:val="nil"/>
              <w:left w:val="nil"/>
              <w:bottom w:val="nil"/>
              <w:right w:val="nil"/>
            </w:tcBorders>
          </w:tcPr>
          <w:p w:rsidR="00E119AF" w:rsidRPr="00594F01" w:rsidRDefault="00BD4729" w:rsidP="00C97CE1">
            <w:pPr>
              <w:pStyle w:val="Header"/>
              <w:keepNext/>
              <w:keepLines/>
              <w:tabs>
                <w:tab w:val="left" w:pos="2700"/>
              </w:tabs>
              <w:spacing w:before="120" w:after="120"/>
              <w:rPr>
                <w:rFonts w:cs="Arial"/>
                <w:b/>
              </w:rPr>
            </w:pPr>
            <w:r w:rsidRPr="00594F01">
              <w:rPr>
                <w:rFonts w:cs="Arial"/>
                <w:b/>
              </w:rPr>
              <w:lastRenderedPageBreak/>
              <w:t>Odobrio</w:t>
            </w:r>
            <w:r w:rsidR="000A6603" w:rsidRPr="00594F01">
              <w:rPr>
                <w:rFonts w:cs="Arial"/>
                <w:b/>
              </w:rPr>
              <w:t>(potpisuje nastavnik)</w:t>
            </w:r>
            <w:r w:rsidR="00E119AF" w:rsidRPr="00594F01">
              <w:rPr>
                <w:rFonts w:cs="Arial"/>
                <w:b/>
              </w:rPr>
              <w:t>:</w:t>
            </w:r>
          </w:p>
          <w:p w:rsidR="00E119AF" w:rsidRPr="00594F01" w:rsidRDefault="00661D36" w:rsidP="00C97CE1">
            <w:pPr>
              <w:pStyle w:val="Header"/>
              <w:tabs>
                <w:tab w:val="left" w:pos="2700"/>
              </w:tabs>
              <w:spacing w:before="120" w:after="120"/>
              <w:rPr>
                <w:rFonts w:cs="Arial"/>
                <w:b/>
              </w:rPr>
            </w:pPr>
            <w:r>
              <w:rPr>
                <w:rFonts w:cs="Arial"/>
              </w:rPr>
              <w:t>prof. dr. sc. Zoran Vukić</w:t>
            </w:r>
          </w:p>
        </w:tc>
        <w:tc>
          <w:tcPr>
            <w:tcW w:w="4622" w:type="dxa"/>
            <w:tcBorders>
              <w:top w:val="nil"/>
              <w:left w:val="nil"/>
              <w:bottom w:val="nil"/>
              <w:right w:val="nil"/>
            </w:tcBorders>
          </w:tcPr>
          <w:p w:rsidR="00E119AF" w:rsidRPr="00594F01" w:rsidRDefault="00E119AF" w:rsidP="00C97CE1">
            <w:pPr>
              <w:pStyle w:val="Header"/>
              <w:tabs>
                <w:tab w:val="left" w:pos="2700"/>
              </w:tabs>
              <w:spacing w:before="120" w:after="120"/>
              <w:rPr>
                <w:rFonts w:cs="Arial"/>
                <w:b/>
              </w:rPr>
            </w:pPr>
          </w:p>
        </w:tc>
      </w:tr>
    </w:tbl>
    <w:p w:rsidR="00BD4729" w:rsidRPr="00594F01" w:rsidRDefault="00BD4729" w:rsidP="00C97CE1">
      <w:pPr>
        <w:pStyle w:val="Header"/>
        <w:tabs>
          <w:tab w:val="left" w:pos="2700"/>
        </w:tabs>
        <w:spacing w:before="120" w:after="120"/>
        <w:rPr>
          <w:rFonts w:cs="Arial"/>
        </w:rPr>
        <w:sectPr w:rsidR="00BD4729" w:rsidRPr="00594F01" w:rsidSect="009F6ABF">
          <w:pgSz w:w="12240" w:h="15840" w:code="1"/>
          <w:pgMar w:top="1440" w:right="1440" w:bottom="1440" w:left="1440" w:header="720" w:footer="720" w:gutter="0"/>
          <w:cols w:space="720"/>
        </w:sectPr>
      </w:pPr>
    </w:p>
    <w:tbl>
      <w:tblPr>
        <w:tblW w:w="0" w:type="auto"/>
        <w:tblLayout w:type="fixed"/>
        <w:tblLook w:val="0000"/>
      </w:tblPr>
      <w:tblGrid>
        <w:gridCol w:w="4620"/>
        <w:gridCol w:w="4622"/>
      </w:tblGrid>
      <w:tr w:rsidR="00E119AF" w:rsidRPr="00594F01">
        <w:trPr>
          <w:trHeight w:val="345"/>
        </w:trPr>
        <w:tc>
          <w:tcPr>
            <w:tcW w:w="4620" w:type="dxa"/>
            <w:tcBorders>
              <w:top w:val="nil"/>
              <w:left w:val="nil"/>
              <w:bottom w:val="nil"/>
              <w:right w:val="nil"/>
            </w:tcBorders>
          </w:tcPr>
          <w:p w:rsidR="00E119AF" w:rsidRPr="00594F01" w:rsidRDefault="00E119AF" w:rsidP="00661D36">
            <w:pPr>
              <w:pStyle w:val="Header"/>
              <w:tabs>
                <w:tab w:val="left" w:pos="2700"/>
              </w:tabs>
              <w:spacing w:before="120" w:after="120"/>
              <w:rPr>
                <w:rFonts w:cs="Arial"/>
              </w:rPr>
            </w:pPr>
            <w:r w:rsidRPr="00594F01">
              <w:rPr>
                <w:rFonts w:cs="Arial"/>
              </w:rPr>
              <w:lastRenderedPageBreak/>
              <w:t>Datum:</w:t>
            </w:r>
            <w:r w:rsidR="00661D36">
              <w:rPr>
                <w:rFonts w:cs="Arial"/>
              </w:rPr>
              <w:t>17.1.2012.</w:t>
            </w:r>
          </w:p>
        </w:tc>
        <w:tc>
          <w:tcPr>
            <w:tcW w:w="4622" w:type="dxa"/>
            <w:tcBorders>
              <w:top w:val="nil"/>
              <w:left w:val="nil"/>
              <w:bottom w:val="nil"/>
              <w:right w:val="nil"/>
            </w:tcBorders>
          </w:tcPr>
          <w:p w:rsidR="00E119AF" w:rsidRPr="00594F01" w:rsidRDefault="00416E61" w:rsidP="00C97CE1">
            <w:pPr>
              <w:pStyle w:val="Header"/>
              <w:tabs>
                <w:tab w:val="left" w:pos="2700"/>
              </w:tabs>
              <w:spacing w:before="120" w:after="120"/>
              <w:rPr>
                <w:rFonts w:cs="Arial"/>
              </w:rPr>
            </w:pPr>
            <w:r w:rsidRPr="00594F01">
              <w:rPr>
                <w:rFonts w:cs="Arial"/>
              </w:rPr>
              <w:t>Potpis</w:t>
            </w:r>
            <w:r w:rsidR="00E119AF" w:rsidRPr="00594F01">
              <w:rPr>
                <w:rFonts w:cs="Arial"/>
              </w:rPr>
              <w:t>: ____________</w:t>
            </w:r>
          </w:p>
        </w:tc>
      </w:tr>
    </w:tbl>
    <w:p w:rsidR="00904D7F" w:rsidRPr="00594F01" w:rsidRDefault="00904D7F" w:rsidP="00C97CE1">
      <w:pPr>
        <w:tabs>
          <w:tab w:val="left" w:pos="2700"/>
        </w:tabs>
        <w:rPr>
          <w:rFonts w:cs="Arial"/>
        </w:rPr>
      </w:pPr>
    </w:p>
    <w:p w:rsidR="00556B1D" w:rsidRDefault="00556B1D">
      <w:pPr>
        <w:widowControl/>
        <w:spacing w:line="240" w:lineRule="auto"/>
        <w:rPr>
          <w:rFonts w:cs="Arial"/>
        </w:rPr>
      </w:pPr>
      <w:r>
        <w:rPr>
          <w:rFonts w:cs="Arial"/>
        </w:rPr>
        <w:br w:type="page"/>
      </w:r>
    </w:p>
    <w:p w:rsidR="00904D7F" w:rsidRDefault="00556B1D" w:rsidP="00556B1D">
      <w:pPr>
        <w:pStyle w:val="Heading1"/>
      </w:pPr>
      <w:bookmarkStart w:id="95" w:name="_Toc314527290"/>
      <w:r>
        <w:lastRenderedPageBreak/>
        <w:t>Tehnička dokumentacija</w:t>
      </w:r>
      <w:bookmarkEnd w:id="95"/>
    </w:p>
    <w:p w:rsidR="00556B1D" w:rsidRDefault="00556B1D" w:rsidP="00556B1D">
      <w:pPr>
        <w:pStyle w:val="Heading2"/>
        <w:tabs>
          <w:tab w:val="left" w:pos="2700"/>
        </w:tabs>
        <w:rPr>
          <w:rStyle w:val="Emphasis"/>
          <w:i w:val="0"/>
          <w:iCs w:val="0"/>
        </w:rPr>
      </w:pPr>
      <w:bookmarkStart w:id="96" w:name="_Toc314527291"/>
      <w:r>
        <w:t>Razvoj</w:t>
      </w:r>
      <w:r w:rsidRPr="00594F01">
        <w:t xml:space="preserve"> Driver modula za GOPRO kameru, CyberShip i PladyPos </w:t>
      </w:r>
      <w:r w:rsidRPr="00594F01">
        <w:rPr>
          <w:rStyle w:val="Emphasis"/>
          <w:i w:val="0"/>
          <w:iCs w:val="0"/>
        </w:rPr>
        <w:t>(</w:t>
      </w:r>
      <w:r w:rsidRPr="00594F01">
        <w:rPr>
          <w:rStyle w:val="Emphasis"/>
          <w:b w:val="0"/>
          <w:iCs w:val="0"/>
        </w:rPr>
        <w:t>Ivana Mikolić, Darko Dujmović</w:t>
      </w:r>
      <w:r w:rsidRPr="00594F01">
        <w:rPr>
          <w:rStyle w:val="Emphasis"/>
          <w:i w:val="0"/>
          <w:iCs w:val="0"/>
        </w:rPr>
        <w:t>)</w:t>
      </w:r>
      <w:bookmarkEnd w:id="96"/>
    </w:p>
    <w:p w:rsidR="00556B1D" w:rsidRPr="00556B1D" w:rsidRDefault="00556B1D" w:rsidP="00512A89">
      <w:pPr>
        <w:pStyle w:val="Heading3"/>
        <w:rPr>
          <w:noProof/>
        </w:rPr>
      </w:pPr>
      <w:bookmarkStart w:id="97" w:name="_Toc314527292"/>
      <w:r>
        <w:rPr>
          <w:noProof/>
        </w:rPr>
        <w:t>KOD MIKROKONTROLER</w:t>
      </w:r>
      <w:bookmarkEnd w:id="97"/>
    </w:p>
    <w:p w:rsidR="00556B1D" w:rsidRDefault="00556B1D" w:rsidP="00556B1D">
      <w:pPr>
        <w:autoSpaceDE w:val="0"/>
        <w:autoSpaceDN w:val="0"/>
        <w:adjustRightInd w:val="0"/>
        <w:spacing w:line="240" w:lineRule="auto"/>
        <w:rPr>
          <w:rFonts w:ascii="Courier New" w:hAnsi="Courier New" w:cs="Courier New"/>
          <w:noProof/>
          <w:color w:val="0000F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&lt;stdint.h&gt;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&lt;avr/io.h&gt;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&lt;avr/interrupt.h&gt;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&lt;util/delay.h&gt;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F_CPU 8000000ul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USART_BAUD 2400ul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USART_UBBR_VALUE ((F_CPU/(USART_BAUD&lt;&lt;4))-1)</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NAREDBA_OKIDACA_FOTO 0x41</w:t>
      </w:r>
      <w:r w:rsidRPr="00556B1D">
        <w:rPr>
          <w:rFonts w:ascii="Courier New" w:hAnsi="Courier New" w:cs="Courier New"/>
          <w:noProof/>
          <w:color w:val="008000"/>
          <w:sz w:val="16"/>
          <w:szCs w:val="16"/>
        </w:rPr>
        <w:t>//A</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NAREDBA_OKIDACA_FILM 0x42</w:t>
      </w:r>
      <w:r w:rsidRPr="00556B1D">
        <w:rPr>
          <w:rFonts w:ascii="Courier New" w:hAnsi="Courier New" w:cs="Courier New"/>
          <w:noProof/>
          <w:color w:val="008000"/>
          <w:sz w:val="16"/>
          <w:szCs w:val="16"/>
        </w:rPr>
        <w:t>//B</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NAREDBA_OKIDACA_ZADANO 0x43</w:t>
      </w:r>
      <w:r w:rsidRPr="00556B1D">
        <w:rPr>
          <w:rFonts w:ascii="Courier New" w:hAnsi="Courier New" w:cs="Courier New"/>
          <w:noProof/>
          <w:color w:val="008000"/>
          <w:sz w:val="16"/>
          <w:szCs w:val="16"/>
        </w:rPr>
        <w:t>//C</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STATE_CEKA 0x01</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STATE_SPREMAN 0x02</w:t>
      </w:r>
    </w:p>
    <w:p w:rsid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uint8_t 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odbrojavanje;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zastavica;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void</w:t>
      </w:r>
      <w:r w:rsidRPr="00556B1D">
        <w:rPr>
          <w:rFonts w:ascii="Courier New" w:hAnsi="Courier New" w:cs="Courier New"/>
          <w:noProof/>
          <w:sz w:val="16"/>
          <w:szCs w:val="16"/>
        </w:rPr>
        <w:t xml:space="preserve"> USART_vInit(</w:t>
      </w:r>
      <w:r w:rsidRPr="00556B1D">
        <w:rPr>
          <w:rFonts w:ascii="Courier New" w:hAnsi="Courier New" w:cs="Courier New"/>
          <w:noProof/>
          <w:color w:val="0000FF"/>
          <w:sz w:val="16"/>
          <w:szCs w:val="16"/>
        </w:rPr>
        <w:t>void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PORTB = 0xff;</w:t>
      </w:r>
      <w:r w:rsidRPr="00556B1D">
        <w:rPr>
          <w:rFonts w:ascii="Courier New" w:hAnsi="Courier New" w:cs="Courier New"/>
          <w:noProof/>
          <w:color w:val="008000"/>
          <w:sz w:val="16"/>
          <w:szCs w:val="16"/>
        </w:rPr>
        <w:t>//radimo u negativnoj logici</w:t>
      </w:r>
      <w:r w:rsidRPr="00556B1D">
        <w:rPr>
          <w:rFonts w:ascii="Courier New" w:hAnsi="Courier New" w:cs="Courier New"/>
          <w:noProof/>
          <w:color w:val="008000"/>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USART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UCSRA |= 0x00;</w:t>
      </w:r>
      <w:r w:rsidRPr="00556B1D">
        <w:rPr>
          <w:rFonts w:ascii="Courier New" w:hAnsi="Courier New" w:cs="Courier New"/>
          <w:noProof/>
          <w:sz w:val="16"/>
          <w:szCs w:val="16"/>
        </w:rPr>
        <w:tab/>
      </w:r>
      <w:r w:rsidRPr="00556B1D">
        <w:rPr>
          <w:rFonts w:ascii="Courier New" w:hAnsi="Courier New" w:cs="Courier New"/>
          <w:noProof/>
          <w:color w:val="008000"/>
          <w:sz w:val="16"/>
          <w:szCs w:val="16"/>
        </w:rPr>
        <w:t>// U2X = 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color w:val="008000"/>
          <w:sz w:val="16"/>
          <w:szCs w:val="16"/>
        </w:rPr>
        <w:t>//UCSRA |= 0x02;</w:t>
      </w:r>
      <w:r w:rsidRPr="00556B1D">
        <w:rPr>
          <w:rFonts w:ascii="Courier New" w:hAnsi="Courier New" w:cs="Courier New"/>
          <w:noProof/>
          <w:color w:val="008000"/>
          <w:sz w:val="16"/>
          <w:szCs w:val="16"/>
        </w:rPr>
        <w:tab/>
        <w:t>// U2X = 1</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UCSRB |= 0x98;</w:t>
      </w:r>
      <w:r w:rsidRPr="00556B1D">
        <w:rPr>
          <w:rFonts w:ascii="Courier New" w:hAnsi="Courier New" w:cs="Courier New"/>
          <w:noProof/>
          <w:sz w:val="16"/>
          <w:szCs w:val="16"/>
        </w:rPr>
        <w:tab/>
      </w: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UCSRC |= 0x86;</w:t>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UBRRH |= 0x00;</w:t>
      </w:r>
      <w:r w:rsidRPr="00556B1D">
        <w:rPr>
          <w:rFonts w:ascii="Courier New" w:hAnsi="Courier New" w:cs="Courier New"/>
          <w:noProof/>
          <w:sz w:val="16"/>
          <w:szCs w:val="16"/>
        </w:rPr>
        <w:tab/>
      </w:r>
      <w:r w:rsidRPr="00556B1D">
        <w:rPr>
          <w:rFonts w:ascii="Courier New" w:hAnsi="Courier New" w:cs="Courier New"/>
          <w:noProof/>
          <w:color w:val="008000"/>
          <w:sz w:val="16"/>
          <w:szCs w:val="16"/>
        </w:rPr>
        <w:t>// BAUD = 2400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UBRRL |= 0xCF;</w:t>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color w:val="008000"/>
          <w:sz w:val="16"/>
          <w:szCs w:val="16"/>
        </w:rPr>
        <w:t>/** PORTOVI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color w:val="008000"/>
          <w:sz w:val="16"/>
          <w:szCs w:val="16"/>
        </w:rPr>
        <w:t>// Kod portova DDRx (0 za ulazne, 1 za izlazne)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DDRB = 0x1F;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sei();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void</w:t>
      </w:r>
      <w:r w:rsidRPr="00556B1D">
        <w:rPr>
          <w:rFonts w:ascii="Courier New" w:hAnsi="Courier New" w:cs="Courier New"/>
          <w:noProof/>
          <w:sz w:val="16"/>
          <w:szCs w:val="16"/>
        </w:rPr>
        <w:t xml:space="preserve"> USART_vSendByte(uint8_t 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Wait if a byte is being transmitted</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while</w:t>
      </w:r>
      <w:r w:rsidRPr="00556B1D">
        <w:rPr>
          <w:rFonts w:ascii="Courier New" w:hAnsi="Courier New" w:cs="Courier New"/>
          <w:noProof/>
          <w:sz w:val="16"/>
          <w:szCs w:val="16"/>
        </w:rPr>
        <w:t>((UCSRA&amp;(1&lt;&lt;UDRE)) == 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Transmit 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UDR = 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uint8_t USART_vReceiveByte()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Wait until a byte has been received</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while</w:t>
      </w:r>
      <w:r w:rsidRPr="00556B1D">
        <w:rPr>
          <w:rFonts w:ascii="Courier New" w:hAnsi="Courier New" w:cs="Courier New"/>
          <w:noProof/>
          <w:sz w:val="16"/>
          <w:szCs w:val="16"/>
        </w:rPr>
        <w:t>((UCSRA&amp;(1&lt;&lt;RXC)) == 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Return received 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return</w:t>
      </w:r>
      <w:r w:rsidRPr="00556B1D">
        <w:rPr>
          <w:rFonts w:ascii="Courier New" w:hAnsi="Courier New" w:cs="Courier New"/>
          <w:noProof/>
          <w:sz w:val="16"/>
          <w:szCs w:val="16"/>
        </w:rPr>
        <w:t xml:space="preserve"> UDR;</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main(</w:t>
      </w:r>
      <w:r w:rsidRPr="00556B1D">
        <w:rPr>
          <w:rFonts w:ascii="Courier New" w:hAnsi="Courier New" w:cs="Courier New"/>
          <w:noProof/>
          <w:color w:val="0000FF"/>
          <w:sz w:val="16"/>
          <w:szCs w:val="16"/>
        </w:rPr>
        <w:t>void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Initialise USART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USART_vInit();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zastavica=0;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for</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Echo received characters</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//u8Data = USART_vReceiveByte();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//USART_vSendByte(u8Data);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lastRenderedPageBreak/>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ISR(USART_RXC_vect)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(zastavica){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cli();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zastavica=0;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u8Data = USART_vReceiveByte();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odbrojavanje= (</w:t>
      </w:r>
      <w:r w:rsidRPr="00556B1D">
        <w:rPr>
          <w:rFonts w:ascii="Courier New" w:hAnsi="Courier New" w:cs="Courier New"/>
          <w:noProof/>
          <w:color w:val="0000FF"/>
          <w:sz w:val="16"/>
          <w:szCs w:val="16"/>
        </w:rPr>
        <w:t>int</w:t>
      </w:r>
      <w:r w:rsidRPr="00556B1D">
        <w:rPr>
          <w:rFonts w:ascii="Courier New" w:hAnsi="Courier New" w:cs="Courier New"/>
          <w:noProof/>
          <w:sz w:val="16"/>
          <w:szCs w:val="16"/>
        </w:rPr>
        <w:t>)u8Data;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_delay_ms(2000);</w:t>
      </w:r>
      <w:r w:rsidRPr="00556B1D">
        <w:rPr>
          <w:rFonts w:ascii="Courier New" w:hAnsi="Courier New" w:cs="Courier New"/>
          <w:noProof/>
          <w:color w:val="008000"/>
          <w:sz w:val="16"/>
          <w:szCs w:val="16"/>
        </w:rPr>
        <w:t>//upali me pritiskom 1/4 sec</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for</w:t>
      </w:r>
      <w:r w:rsidRPr="00556B1D">
        <w:rPr>
          <w:rFonts w:ascii="Courier New" w:hAnsi="Courier New" w:cs="Courier New"/>
          <w:noProof/>
          <w:sz w:val="16"/>
          <w:szCs w:val="16"/>
        </w:rPr>
        <w:t>(i=0;i&lt;odbrojavanje;i++){</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_delay_ms(480000); </w:t>
      </w:r>
      <w:r w:rsidRPr="00556B1D">
        <w:rPr>
          <w:rFonts w:ascii="Courier New" w:hAnsi="Courier New" w:cs="Courier New"/>
          <w:noProof/>
          <w:color w:val="008000"/>
          <w:sz w:val="16"/>
          <w:szCs w:val="16"/>
        </w:rPr>
        <w:t>//minuta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_delay_ms(24000);</w:t>
      </w:r>
      <w:r w:rsidRPr="00556B1D">
        <w:rPr>
          <w:rFonts w:ascii="Courier New" w:hAnsi="Courier New" w:cs="Courier New"/>
          <w:noProof/>
          <w:color w:val="008000"/>
          <w:sz w:val="16"/>
          <w:szCs w:val="16"/>
        </w:rPr>
        <w:t>//3sec gasi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color w:val="0000FF"/>
          <w:sz w:val="16"/>
          <w:szCs w:val="16"/>
        </w:rPr>
        <w:t>else</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cli();</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color w:val="008000"/>
          <w:sz w:val="16"/>
          <w:szCs w:val="16"/>
        </w:rPr>
        <w:t>//PORTB = 0x00;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color w:val="008000"/>
          <w:sz w:val="16"/>
          <w:szCs w:val="16"/>
        </w:rPr>
        <w:t>//_delay_ms(8000);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u8Data = USART_vReceiveByte();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(u8Data == NAREDBA_OKIDACA_FOTO){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_delay_ms(2000);</w:t>
      </w:r>
      <w:r w:rsidRPr="00556B1D">
        <w:rPr>
          <w:rFonts w:ascii="Courier New" w:hAnsi="Courier New" w:cs="Courier New"/>
          <w:noProof/>
          <w:color w:val="008000"/>
          <w:sz w:val="16"/>
          <w:szCs w:val="16"/>
        </w:rPr>
        <w:t>//upali me pritiskom 1/4 sec</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 xml:space="preserve">_delay_ms(25000); </w:t>
      </w:r>
      <w:r w:rsidRPr="00556B1D">
        <w:rPr>
          <w:rFonts w:ascii="Courier New" w:hAnsi="Courier New" w:cs="Courier New"/>
          <w:noProof/>
          <w:color w:val="008000"/>
          <w:sz w:val="16"/>
          <w:szCs w:val="16"/>
        </w:rPr>
        <w:t>//3sec da uslika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_delay_ms(24000);</w:t>
      </w:r>
      <w:r w:rsidRPr="00556B1D">
        <w:rPr>
          <w:rFonts w:ascii="Courier New" w:hAnsi="Courier New" w:cs="Courier New"/>
          <w:noProof/>
          <w:color w:val="008000"/>
          <w:sz w:val="16"/>
          <w:szCs w:val="16"/>
        </w:rPr>
        <w:t>//3sec gasi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u8Data =NAREDBA_OKIDACA_FOTO;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else</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(u8Data ==NAREDBA_OKIDACA_FILM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r w:rsidRPr="00556B1D">
        <w:rPr>
          <w:rFonts w:ascii="Courier New" w:hAnsi="Courier New" w:cs="Courier New"/>
          <w:noProof/>
          <w:color w:val="008000"/>
          <w:sz w:val="16"/>
          <w:szCs w:val="16"/>
        </w:rPr>
        <w:t>//2 min snimaj</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_delay_ms(100000);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_delay_ms(24000);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PORTB = 0xff;</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u8Data =NAREDBA_OKIDACA_FILM;</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else</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(u8Data ==NAREDBA_OKIDACA_ZADANO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zastavica=1;</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t>}</w:t>
      </w:r>
      <w:r w:rsidRPr="00556B1D">
        <w:rPr>
          <w:rFonts w:ascii="Courier New" w:hAnsi="Courier New" w:cs="Courier New"/>
          <w:noProof/>
          <w:color w:val="008000"/>
          <w:sz w:val="16"/>
          <w:szCs w:val="16"/>
        </w:rPr>
        <w:t>//od elsa prvog</w:t>
      </w:r>
      <w:r w:rsidRPr="00556B1D">
        <w:rPr>
          <w:rFonts w:ascii="Courier New" w:hAnsi="Courier New" w:cs="Courier New"/>
          <w:noProof/>
          <w:color w:val="008000"/>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USART_vSendByte(u8Data);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t>sei();</w:t>
      </w:r>
    </w:p>
    <w:p w:rsidR="00556B1D" w:rsidRPr="00556B1D" w:rsidRDefault="00556B1D" w:rsidP="00556B1D">
      <w:pPr>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rPr>
          <w:rFonts w:ascii="Courier New" w:hAnsi="Courier New" w:cs="Courier New"/>
          <w:noProof/>
          <w:sz w:val="16"/>
          <w:szCs w:val="16"/>
        </w:rPr>
      </w:pPr>
    </w:p>
    <w:p w:rsidR="00556B1D" w:rsidRPr="00556B1D" w:rsidRDefault="00556B1D" w:rsidP="00556B1D">
      <w:pPr>
        <w:rPr>
          <w:rFonts w:ascii="Courier New" w:hAnsi="Courier New" w:cs="Courier New"/>
          <w:noProof/>
          <w:sz w:val="16"/>
          <w:szCs w:val="16"/>
        </w:rPr>
      </w:pPr>
    </w:p>
    <w:p w:rsidR="00556B1D" w:rsidRPr="00556B1D" w:rsidRDefault="00556B1D" w:rsidP="00556B1D">
      <w:pPr>
        <w:rPr>
          <w:rFonts w:ascii="Courier New" w:hAnsi="Courier New" w:cs="Courier New"/>
          <w:noProof/>
          <w:sz w:val="16"/>
          <w:szCs w:val="16"/>
        </w:rPr>
      </w:pPr>
    </w:p>
    <w:p w:rsidR="00556B1D" w:rsidRPr="00556B1D" w:rsidRDefault="00556B1D" w:rsidP="00512A89">
      <w:pPr>
        <w:pStyle w:val="Heading3"/>
        <w:rPr>
          <w:noProof/>
        </w:rPr>
      </w:pPr>
      <w:bookmarkStart w:id="98" w:name="_Toc314527293"/>
      <w:r w:rsidRPr="00556B1D">
        <w:rPr>
          <w:noProof/>
        </w:rPr>
        <w:t>KOD DRIVER</w:t>
      </w:r>
      <w:bookmarkEnd w:id="98"/>
    </w:p>
    <w:p w:rsidR="00556B1D" w:rsidRPr="00556B1D" w:rsidRDefault="00556B1D" w:rsidP="00556B1D">
      <w:pPr>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&lt;?</w:t>
      </w:r>
      <w:r w:rsidRPr="00556B1D">
        <w:rPr>
          <w:rFonts w:ascii="Courier New" w:hAnsi="Courier New" w:cs="Courier New"/>
          <w:noProof/>
          <w:color w:val="A31515"/>
          <w:sz w:val="16"/>
          <w:szCs w:val="16"/>
        </w:rPr>
        <w:t>xml</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version</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1.0</w:t>
      </w:r>
      <w:r w:rsidRPr="00556B1D">
        <w:rPr>
          <w:rFonts w:ascii="Courier New" w:hAnsi="Courier New" w:cs="Courier New"/>
          <w:noProof/>
          <w:sz w:val="16"/>
          <w:szCs w:val="16"/>
        </w:rPr>
        <w:t>"</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encoding</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UTF-8</w:t>
      </w:r>
      <w:r w:rsidRPr="00556B1D">
        <w:rPr>
          <w:rFonts w:ascii="Courier New" w:hAnsi="Courier New" w:cs="Courier New"/>
          <w:noProof/>
          <w:sz w:val="16"/>
          <w:szCs w:val="16"/>
        </w:rPr>
        <w:t>"</w:t>
      </w:r>
      <w:r w:rsidRPr="00556B1D">
        <w:rPr>
          <w:rFonts w:ascii="Courier New" w:hAnsi="Courier New" w:cs="Courier New"/>
          <w:noProof/>
          <w:color w:val="0000FF"/>
          <w:sz w:val="16"/>
          <w:szCs w:val="16"/>
        </w:rPr>
        <w:t>?&gt;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&lt;</w:t>
      </w:r>
      <w:r w:rsidRPr="00556B1D">
        <w:rPr>
          <w:rFonts w:ascii="Courier New" w:hAnsi="Courier New" w:cs="Courier New"/>
          <w:noProof/>
          <w:color w:val="A31515"/>
          <w:sz w:val="16"/>
          <w:szCs w:val="16"/>
        </w:rPr>
        <w:t>configurations</w:t>
      </w:r>
      <w:r w:rsidRPr="00556B1D">
        <w:rPr>
          <w:rFonts w:ascii="Courier New" w:hAnsi="Courier New" w:cs="Courier New"/>
          <w:noProof/>
          <w:color w:val="0000FF"/>
          <w:sz w:val="16"/>
          <w:szCs w:val="16"/>
        </w:rPr>
        <w:t>&gt;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 xml:space="preserve">   &lt;</w:t>
      </w:r>
      <w:r w:rsidRPr="00556B1D">
        <w:rPr>
          <w:rFonts w:ascii="Courier New" w:hAnsi="Courier New" w:cs="Courier New"/>
          <w:noProof/>
          <w:color w:val="A31515"/>
          <w:sz w:val="16"/>
          <w:szCs w:val="16"/>
        </w:rPr>
        <w:t>cameraDriverConfig</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name</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a</w:t>
      </w:r>
      <w:r w:rsidRPr="00556B1D">
        <w:rPr>
          <w:rFonts w:ascii="Courier New" w:hAnsi="Courier New" w:cs="Courier New"/>
          <w:noProof/>
          <w:sz w:val="16"/>
          <w:szCs w:val="16"/>
        </w:rPr>
        <w:t>"</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type</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GoProDriver</w:t>
      </w:r>
      <w:r w:rsidRPr="00556B1D">
        <w:rPr>
          <w:rFonts w:ascii="Courier New" w:hAnsi="Courier New" w:cs="Courier New"/>
          <w:noProof/>
          <w:sz w:val="16"/>
          <w:szCs w:val="16"/>
        </w:rPr>
        <w:t>"</w:t>
      </w:r>
      <w:r w:rsidRPr="00556B1D">
        <w:rPr>
          <w:rFonts w:ascii="Courier New" w:hAnsi="Courier New" w:cs="Courier New"/>
          <w:noProof/>
          <w:color w:val="0000FF"/>
          <w:sz w:val="16"/>
          <w:szCs w:val="16"/>
        </w:rPr>
        <w:t>&gt;</w:t>
      </w:r>
      <w:r w:rsidRPr="00556B1D">
        <w:rPr>
          <w:rFonts w:ascii="Courier New" w:hAnsi="Courier New" w:cs="Courier New"/>
          <w:noProof/>
          <w:color w:val="0000FF"/>
          <w:sz w:val="16"/>
          <w:szCs w:val="16"/>
        </w:rPr>
        <w:tab/>
      </w:r>
      <w:r w:rsidRPr="00556B1D">
        <w:rPr>
          <w:rFonts w:ascii="Courier New" w:hAnsi="Courier New" w:cs="Courier New"/>
          <w:noProof/>
          <w:color w:val="0000FF"/>
          <w:sz w:val="16"/>
          <w:szCs w:val="16"/>
        </w:rPr>
        <w:tab/>
      </w:r>
      <w:r w:rsidRPr="00556B1D">
        <w:rPr>
          <w:rFonts w:ascii="Courier New" w:hAnsi="Courier New" w:cs="Courier New"/>
          <w:noProof/>
          <w:color w:val="0000FF"/>
          <w:sz w:val="16"/>
          <w:szCs w:val="16"/>
        </w:rPr>
        <w:tab/>
      </w:r>
      <w:r w:rsidRPr="00556B1D">
        <w:rPr>
          <w:rFonts w:ascii="Courier New" w:hAnsi="Courier New" w:cs="Courier New"/>
          <w:noProof/>
          <w:color w:val="0000F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 xml:space="preserve">     &lt;</w:t>
      </w:r>
      <w:r w:rsidRPr="00556B1D">
        <w:rPr>
          <w:rFonts w:ascii="Courier New" w:hAnsi="Courier New" w:cs="Courier New"/>
          <w:noProof/>
          <w:color w:val="A31515"/>
          <w:sz w:val="16"/>
          <w:szCs w:val="16"/>
        </w:rPr>
        <w:t>param</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name</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PortName</w:t>
      </w:r>
      <w:r w:rsidRPr="00556B1D">
        <w:rPr>
          <w:rFonts w:ascii="Courier New" w:hAnsi="Courier New" w:cs="Courier New"/>
          <w:noProof/>
          <w:sz w:val="16"/>
          <w:szCs w:val="16"/>
        </w:rPr>
        <w:t>"</w:t>
      </w:r>
      <w:r w:rsidRPr="00556B1D">
        <w:rPr>
          <w:rFonts w:ascii="Courier New" w:hAnsi="Courier New" w:cs="Courier New"/>
          <w:noProof/>
          <w:color w:val="0000FF"/>
          <w:sz w:val="16"/>
          <w:szCs w:val="16"/>
        </w:rPr>
        <w:t xml:space="preserve"> </w:t>
      </w:r>
      <w:r w:rsidRPr="00556B1D">
        <w:rPr>
          <w:rFonts w:ascii="Courier New" w:hAnsi="Courier New" w:cs="Courier New"/>
          <w:noProof/>
          <w:color w:val="FF0000"/>
          <w:sz w:val="16"/>
          <w:szCs w:val="16"/>
        </w:rPr>
        <w:t>value</w:t>
      </w:r>
      <w:r w:rsidRPr="00556B1D">
        <w:rPr>
          <w:rFonts w:ascii="Courier New" w:hAnsi="Courier New" w:cs="Courier New"/>
          <w:noProof/>
          <w:color w:val="0000FF"/>
          <w:sz w:val="16"/>
          <w:szCs w:val="16"/>
        </w:rPr>
        <w:t>=</w:t>
      </w:r>
      <w:r w:rsidRPr="00556B1D">
        <w:rPr>
          <w:rFonts w:ascii="Courier New" w:hAnsi="Courier New" w:cs="Courier New"/>
          <w:noProof/>
          <w:sz w:val="16"/>
          <w:szCs w:val="16"/>
        </w:rPr>
        <w:t>"</w:t>
      </w:r>
      <w:r w:rsidRPr="00556B1D">
        <w:rPr>
          <w:rFonts w:ascii="Courier New" w:hAnsi="Courier New" w:cs="Courier New"/>
          <w:noProof/>
          <w:color w:val="0000FF"/>
          <w:sz w:val="16"/>
          <w:szCs w:val="16"/>
        </w:rPr>
        <w:t>COM1</w:t>
      </w:r>
      <w:r w:rsidRPr="00556B1D">
        <w:rPr>
          <w:rFonts w:ascii="Courier New" w:hAnsi="Courier New" w:cs="Courier New"/>
          <w:noProof/>
          <w:sz w:val="16"/>
          <w:szCs w:val="16"/>
        </w:rPr>
        <w:t>"</w:t>
      </w:r>
      <w:r w:rsidRPr="00556B1D">
        <w:rPr>
          <w:rFonts w:ascii="Courier New" w:hAnsi="Courier New" w:cs="Courier New"/>
          <w:noProof/>
          <w:color w:val="0000FF"/>
          <w:sz w:val="16"/>
          <w:szCs w:val="16"/>
        </w:rPr>
        <w:t>/&gt;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 xml:space="preserve">   &lt;/</w:t>
      </w:r>
      <w:r w:rsidRPr="00556B1D">
        <w:rPr>
          <w:rFonts w:ascii="Courier New" w:hAnsi="Courier New" w:cs="Courier New"/>
          <w:noProof/>
          <w:color w:val="A31515"/>
          <w:sz w:val="16"/>
          <w:szCs w:val="16"/>
        </w:rPr>
        <w:t>cameraDriverConfig</w:t>
      </w:r>
      <w:r w:rsidRPr="00556B1D">
        <w:rPr>
          <w:rFonts w:ascii="Courier New" w:hAnsi="Courier New" w:cs="Courier New"/>
          <w:noProof/>
          <w:color w:val="0000FF"/>
          <w:sz w:val="16"/>
          <w:szCs w:val="16"/>
        </w:rPr>
        <w:t>&gt;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&lt;/</w:t>
      </w:r>
      <w:r w:rsidRPr="00556B1D">
        <w:rPr>
          <w:rFonts w:ascii="Courier New" w:hAnsi="Courier New" w:cs="Courier New"/>
          <w:noProof/>
          <w:color w:val="A31515"/>
          <w:sz w:val="16"/>
          <w:szCs w:val="16"/>
        </w:rPr>
        <w:t>configurations</w:t>
      </w:r>
      <w:r w:rsidRPr="00556B1D">
        <w:rPr>
          <w:rFonts w:ascii="Courier New" w:hAnsi="Courier New" w:cs="Courier New"/>
          <w:noProof/>
          <w:color w:val="0000FF"/>
          <w:sz w:val="16"/>
          <w:szCs w:val="16"/>
        </w:rPr>
        <w:t>&gt;</w:t>
      </w:r>
    </w:p>
    <w:p w:rsidR="00556B1D" w:rsidRPr="00556B1D" w:rsidRDefault="00556B1D" w:rsidP="00556B1D">
      <w:pPr>
        <w:rPr>
          <w:sz w:val="16"/>
          <w:szCs w:val="16"/>
        </w:rPr>
      </w:pPr>
    </w:p>
    <w:p w:rsidR="00556B1D" w:rsidRPr="00556B1D" w:rsidRDefault="00556B1D" w:rsidP="00556B1D">
      <w:pPr>
        <w:rPr>
          <w:sz w:val="16"/>
          <w:szCs w:val="16"/>
        </w:rPr>
      </w:pPr>
    </w:p>
    <w:p w:rsidR="00556B1D" w:rsidRPr="00556B1D" w:rsidRDefault="00556B1D" w:rsidP="00556B1D">
      <w:pPr>
        <w:rPr>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File:   GOPRODriver.h</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Author: darko dujmovic</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Created on January 16, 2012, 10:28 AM</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#ifndef</w:t>
      </w:r>
      <w:r w:rsidRPr="00556B1D">
        <w:rPr>
          <w:rFonts w:ascii="Courier New" w:hAnsi="Courier New" w:cs="Courier New"/>
          <w:noProof/>
          <w:sz w:val="16"/>
          <w:szCs w:val="16"/>
        </w:rPr>
        <w:t xml:space="preserve"> _GOPRODRIVER_H</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ab/>
        <w:t>_GOPRODRIVER_H</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&lt;CameraDriver.h&gt;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"ExtendedDataSetCamera.h"</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"CoreDataSetCamera.h"</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&lt;boost/asio/serial_port.hpp&gt;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&lt;boost/asio.hpp&gt;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&lt;iostream&gt;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LABUST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CAMERA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This class abstracts a Hero GoPro HD camera</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class</w:t>
      </w:r>
      <w:r w:rsidRPr="00556B1D">
        <w:rPr>
          <w:rFonts w:ascii="Courier New" w:hAnsi="Courier New" w:cs="Courier New"/>
          <w:noProof/>
          <w:sz w:val="16"/>
          <w:szCs w:val="16"/>
        </w:rPr>
        <w:t xml:space="preserve"> GoProDriver : </w:t>
      </w:r>
      <w:r w:rsidRPr="00556B1D">
        <w:rPr>
          <w:rFonts w:ascii="Courier New" w:hAnsi="Courier New" w:cs="Courier New"/>
          <w:noProof/>
          <w:color w:val="0000FF"/>
          <w:sz w:val="16"/>
          <w:szCs w:val="16"/>
        </w:rPr>
        <w:t>public</w:t>
      </w:r>
      <w:r w:rsidRPr="00556B1D">
        <w:rPr>
          <w:rFonts w:ascii="Courier New" w:hAnsi="Courier New" w:cs="Courier New"/>
          <w:noProof/>
          <w:sz w:val="16"/>
          <w:szCs w:val="16"/>
        </w:rPr>
        <w:t xml:space="preserve"> CAMERA::Driver, </w:t>
      </w:r>
      <w:r w:rsidRPr="00556B1D">
        <w:rPr>
          <w:rFonts w:ascii="Courier New" w:hAnsi="Courier New" w:cs="Courier New"/>
          <w:noProof/>
          <w:color w:val="0000FF"/>
          <w:sz w:val="16"/>
          <w:szCs w:val="16"/>
        </w:rPr>
        <w:t>private</w:t>
      </w:r>
      <w:r w:rsidRPr="00556B1D">
        <w:rPr>
          <w:rFonts w:ascii="Courier New" w:hAnsi="Courier New" w:cs="Courier New"/>
          <w:noProof/>
          <w:sz w:val="16"/>
          <w:szCs w:val="16"/>
        </w:rPr>
        <w:t xml:space="preserve"> boost::noncopyable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public</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Constructor from a preloaded XML config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Searches the configuration file for a &lt;cameraDriverConfig&gt; element of type "CameraDriver" and optionally with a specified name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\param reader XMLReader with a preloaded configuration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\param configToUse name of configuration element to use, if empty, first one will be used</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\throws SensorException if configuration is not found in config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GoProDriver(</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XML::Reader &amp;reader, std::string configToUse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Constructor from path to config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Searches the configuration file for a &lt;cameraDriverConfig&gt; element of type "CameraDriver" and optionally with a specified name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\param configPath path to configuration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\param configToUse name of configuration element to use, if empty, first one will be used</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 \throws SensorException if configuration is not found in config file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GoProDriver(</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std::string configPath, std::string configToUse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virtual</w:t>
      </w:r>
      <w:r w:rsidRPr="00556B1D">
        <w:rPr>
          <w:rFonts w:ascii="Courier New" w:hAnsi="Courier New" w:cs="Courier New"/>
          <w:noProof/>
          <w:sz w:val="16"/>
          <w:szCs w:val="16"/>
        </w:rPr>
        <w:t xml:space="preserve"> ~GoProDriver();</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\see LABUST::CAMERA::Driver::setCommand</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setCommand(CAMERA::COREDATASET::commandMap &amp;command);</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\see LABUST::CAMERA::Driver::getState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getState(CAMERA::COREDATASET::stateMap&amp; state);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\see LABUST::CAMERA::Driver::setOptional</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setOptional(</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CAMERA::EXDATASET::dataMap&amp; commands);</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\see LABUST::CAMERA::Driver::getData</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r>
      <w:r w:rsidRPr="00556B1D">
        <w:rPr>
          <w:rFonts w:ascii="Courier New" w:hAnsi="Courier New" w:cs="Courier New"/>
          <w:noProof/>
          <w:color w:val="008000"/>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getData(CAMERA::EXDATASET::dataMap&amp; dataMap);</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private</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boost::asio::io_service io;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boost::asio::serial_port serialPort;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std::string portName;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00FF"/>
          <w:sz w:val="16"/>
          <w:szCs w:val="16"/>
        </w:rPr>
        <w:t>#endif</w:t>
      </w:r>
      <w:r w:rsidRPr="00556B1D">
        <w:rPr>
          <w:rFonts w:ascii="Courier New" w:hAnsi="Courier New" w:cs="Courier New"/>
          <w:noProof/>
          <w:sz w:val="16"/>
          <w:szCs w:val="16"/>
        </w:rPr>
        <w:tab/>
      </w:r>
      <w:r w:rsidRPr="00556B1D">
        <w:rPr>
          <w:rFonts w:ascii="Courier New" w:hAnsi="Courier New" w:cs="Courier New"/>
          <w:noProof/>
          <w:color w:val="008000"/>
          <w:sz w:val="16"/>
          <w:szCs w:val="16"/>
        </w:rPr>
        <w:t>/* _DVLDRIVER_H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rPr>
          <w:sz w:val="16"/>
          <w:szCs w:val="16"/>
        </w:rPr>
      </w:pPr>
    </w:p>
    <w:p w:rsidR="00556B1D" w:rsidRPr="00556B1D" w:rsidRDefault="00556B1D" w:rsidP="00556B1D">
      <w:pPr>
        <w:rPr>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File:   GOPRODriver.cpp</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Author: darko dujmovic</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 Created on January 16, 2012, 10:28 AM</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&lt;map&gt;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&lt;vector&gt;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"GoProDriver.h"</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"Gyros.h"</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"GyrosScalar.h"</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&lt;boost/algorithm/string.hpp&gt;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&lt;boost/regex.hpp&gt;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&lt;XPathQuerier.h&gt;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&lt;TimingTools.hpp&gt;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&lt;fstream&gt;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r w:rsidRPr="00556B1D">
        <w:rPr>
          <w:rFonts w:ascii="Courier New" w:hAnsi="Courier New" w:cs="Courier New"/>
          <w:noProof/>
          <w:color w:val="0000FF"/>
          <w:sz w:val="16"/>
          <w:szCs w:val="16"/>
        </w:rPr>
        <w:t>#include</w:t>
      </w:r>
      <w:r w:rsidRPr="00556B1D">
        <w:rPr>
          <w:rFonts w:ascii="Courier New" w:hAnsi="Courier New" w:cs="Courier New"/>
          <w:noProof/>
          <w:sz w:val="16"/>
          <w:szCs w:val="16"/>
        </w:rPr>
        <w:t xml:space="preserve"> </w:t>
      </w:r>
      <w:r w:rsidRPr="00556B1D">
        <w:rPr>
          <w:rFonts w:ascii="Courier New" w:hAnsi="Courier New" w:cs="Courier New"/>
          <w:noProof/>
          <w:color w:val="A31515"/>
          <w:sz w:val="16"/>
          <w:szCs w:val="16"/>
        </w:rPr>
        <w:t>&lt;SerialConfig.hpp&gt;</w:t>
      </w:r>
    </w:p>
    <w:p w:rsidR="00556B1D" w:rsidRPr="00556B1D" w:rsidRDefault="00556B1D" w:rsidP="00556B1D">
      <w:pPr>
        <w:autoSpaceDE w:val="0"/>
        <w:autoSpaceDN w:val="0"/>
        <w:adjustRightInd w:val="0"/>
        <w:spacing w:line="240" w:lineRule="auto"/>
        <w:rPr>
          <w:rFonts w:ascii="Courier New" w:hAnsi="Courier New" w:cs="Courier New"/>
          <w:noProof/>
          <w:color w:val="A31515"/>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#ifdef</w:t>
      </w:r>
      <w:r w:rsidRPr="00556B1D">
        <w:rPr>
          <w:rFonts w:ascii="Courier New" w:hAnsi="Courier New" w:cs="Courier New"/>
          <w:noProof/>
          <w:sz w:val="16"/>
          <w:szCs w:val="16"/>
        </w:rPr>
        <w:t xml:space="preserve"> _WIN32</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ovisi o prikljucenom kablu</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DEFAULTPORT </w:t>
      </w:r>
      <w:r w:rsidRPr="00556B1D">
        <w:rPr>
          <w:rFonts w:ascii="Courier New" w:hAnsi="Courier New" w:cs="Courier New"/>
          <w:noProof/>
          <w:color w:val="A31515"/>
          <w:sz w:val="16"/>
          <w:szCs w:val="16"/>
        </w:rPr>
        <w:t>"COM21"</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color w:val="008000"/>
          <w:sz w:val="16"/>
          <w:szCs w:val="16"/>
        </w:rPr>
        <w:t>// *nix com ports</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color w:val="0000FF"/>
          <w:sz w:val="16"/>
          <w:szCs w:val="16"/>
        </w:rPr>
        <w:t>#define</w:t>
      </w:r>
      <w:r w:rsidRPr="00556B1D">
        <w:rPr>
          <w:rFonts w:ascii="Courier New" w:hAnsi="Courier New" w:cs="Courier New"/>
          <w:noProof/>
          <w:sz w:val="16"/>
          <w:szCs w:val="16"/>
        </w:rPr>
        <w:t xml:space="preserve"> DEFAULTPORT </w:t>
      </w:r>
      <w:r w:rsidRPr="00556B1D">
        <w:rPr>
          <w:rFonts w:ascii="Courier New" w:hAnsi="Courier New" w:cs="Courier New"/>
          <w:noProof/>
          <w:color w:val="A31515"/>
          <w:sz w:val="16"/>
          <w:szCs w:val="16"/>
        </w:rPr>
        <w:t>"dev/ttyS21"</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color w:val="0000FF"/>
          <w:sz w:val="16"/>
          <w:szCs w:val="16"/>
        </w:rPr>
        <w:t>#endif</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LABUST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CAMERA</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GoProDriver::GoProDriver(</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XML::Reader &amp;reader, std::string configToUse)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Driver(),</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lastRenderedPageBreak/>
        <w:t xml:space="preserve">        serialPort(io)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std::string configQuery;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(configToUse.empty())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configQuery = </w:t>
      </w:r>
      <w:r w:rsidRPr="00556B1D">
        <w:rPr>
          <w:rFonts w:ascii="Courier New" w:hAnsi="Courier New" w:cs="Courier New"/>
          <w:noProof/>
          <w:color w:val="A31515"/>
          <w:sz w:val="16"/>
          <w:szCs w:val="16"/>
        </w:rPr>
        <w:t>"cameraDriverConfig[@type='GoProDriver']"</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configQuery = </w:t>
      </w:r>
      <w:r w:rsidRPr="00556B1D">
        <w:rPr>
          <w:rFonts w:ascii="Courier New" w:hAnsi="Courier New" w:cs="Courier New"/>
          <w:noProof/>
          <w:color w:val="A31515"/>
          <w:sz w:val="16"/>
          <w:szCs w:val="16"/>
        </w:rPr>
        <w:t>"cameraDriverConfig[@type='GoProDriver' and @name='"</w:t>
      </w:r>
      <w:r w:rsidRPr="00556B1D">
        <w:rPr>
          <w:rFonts w:ascii="Courier New" w:hAnsi="Courier New" w:cs="Courier New"/>
          <w:noProof/>
          <w:sz w:val="16"/>
          <w:szCs w:val="16"/>
        </w:rPr>
        <w:t xml:space="preserve"> + configToUse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std::cout &lt;&lt; </w:t>
      </w:r>
      <w:r w:rsidRPr="00556B1D">
        <w:rPr>
          <w:rFonts w:ascii="Courier New" w:hAnsi="Courier New" w:cs="Courier New"/>
          <w:noProof/>
          <w:color w:val="A31515"/>
          <w:sz w:val="16"/>
          <w:szCs w:val="16"/>
        </w:rPr>
        <w:t>"Configuring GoPro driver "</w:t>
      </w:r>
      <w:r w:rsidRPr="00556B1D">
        <w:rPr>
          <w:rFonts w:ascii="Courier New" w:hAnsi="Courier New" w:cs="Courier New"/>
          <w:noProof/>
          <w:sz w:val="16"/>
          <w:szCs w:val="16"/>
        </w:rPr>
        <w:t xml:space="preserve"> &lt;&lt; std::endl;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_xmlNode* configNode = NULL;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(reader.try_value(configQuery, &amp;configNode))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std::string tmp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reader.useNode(configNode);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(!reader.try_value(</w:t>
      </w:r>
      <w:r w:rsidRPr="00556B1D">
        <w:rPr>
          <w:rFonts w:ascii="Courier New" w:hAnsi="Courier New" w:cs="Courier New"/>
          <w:noProof/>
          <w:color w:val="A31515"/>
          <w:sz w:val="16"/>
          <w:szCs w:val="16"/>
        </w:rPr>
        <w:t>"param[@name='PortName']/@value"</w:t>
      </w:r>
      <w:r w:rsidRPr="00556B1D">
        <w:rPr>
          <w:rFonts w:ascii="Courier New" w:hAnsi="Courier New" w:cs="Courier New"/>
          <w:noProof/>
          <w:sz w:val="16"/>
          <w:szCs w:val="16"/>
        </w:rPr>
        <w:t>, &amp;portName))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portName = DEFAULTPORT;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serialPort.open(portName);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(serialPort.is_open())</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using</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boost::asio;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serialPort.set_option(serial_port::baud_rate(2400));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serialPort.set_option(serial_port::flow_control(serial_port_base::flow_control::none));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serialPort.set_option(serial_port::parity(serial_port_base::parity::none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serialPort.set_option(serial_port::stop_bits(serial_port_base::stop_bits::one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serialPort.set_option(serial_port::character_size(8));</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GoPro driver, unable to open serial port"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std::cout&lt;&lt;</w:t>
      </w:r>
      <w:r w:rsidRPr="00556B1D">
        <w:rPr>
          <w:rFonts w:ascii="Courier New" w:hAnsi="Courier New" w:cs="Courier New"/>
          <w:noProof/>
          <w:color w:val="A31515"/>
          <w:sz w:val="16"/>
          <w:szCs w:val="16"/>
        </w:rPr>
        <w:t>"GoPro driver running"</w:t>
      </w:r>
      <w:r w:rsidRPr="00556B1D">
        <w:rPr>
          <w:rFonts w:ascii="Courier New" w:hAnsi="Courier New" w:cs="Courier New"/>
          <w:noProof/>
          <w:sz w:val="16"/>
          <w:szCs w:val="16"/>
        </w:rPr>
        <w:t>&lt;&lt;std::endl;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(configToUse.empty())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GoPro driver, no configurations of type \"GoProDriver\" found."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DVL driver, no configuration of type \"GoProDriver\" with name \""</w:t>
      </w:r>
      <w:r w:rsidRPr="00556B1D">
        <w:rPr>
          <w:rFonts w:ascii="Courier New" w:hAnsi="Courier New" w:cs="Courier New"/>
          <w:noProof/>
          <w:sz w:val="16"/>
          <w:szCs w:val="16"/>
        </w:rPr>
        <w:t>+configToUse+</w:t>
      </w:r>
      <w:r w:rsidRPr="00556B1D">
        <w:rPr>
          <w:rFonts w:ascii="Courier New" w:hAnsi="Courier New" w:cs="Courier New"/>
          <w:noProof/>
          <w:color w:val="A31515"/>
          <w:sz w:val="16"/>
          <w:szCs w:val="16"/>
        </w:rPr>
        <w:t>"\" found."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GoProDriver::GoProDriver(</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std::string configPath, std::string configToUse)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serialPort(io)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LABUST::XML::Reader reader(configPath, </w:t>
      </w:r>
      <w:r w:rsidRPr="00556B1D">
        <w:rPr>
          <w:rFonts w:ascii="Courier New" w:hAnsi="Courier New" w:cs="Courier New"/>
          <w:noProof/>
          <w:color w:val="0000FF"/>
          <w:sz w:val="16"/>
          <w:szCs w:val="16"/>
        </w:rPr>
        <w:t>true</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std::string configQuery;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(configToUse.empty())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lastRenderedPageBreak/>
        <w:t xml:space="preserve">                configQuery = </w:t>
      </w:r>
      <w:r w:rsidRPr="00556B1D">
        <w:rPr>
          <w:rFonts w:ascii="Courier New" w:hAnsi="Courier New" w:cs="Courier New"/>
          <w:noProof/>
          <w:color w:val="A31515"/>
          <w:sz w:val="16"/>
          <w:szCs w:val="16"/>
        </w:rPr>
        <w:t>"//cameraDriverConfig[@type='GoProDriver']"</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configQuery = </w:t>
      </w:r>
      <w:r w:rsidRPr="00556B1D">
        <w:rPr>
          <w:rFonts w:ascii="Courier New" w:hAnsi="Courier New" w:cs="Courier New"/>
          <w:noProof/>
          <w:color w:val="A31515"/>
          <w:sz w:val="16"/>
          <w:szCs w:val="16"/>
        </w:rPr>
        <w:t>"//cameraDriverConfig[@type='GoProDriver' and @name='"</w:t>
      </w:r>
      <w:r w:rsidRPr="00556B1D">
        <w:rPr>
          <w:rFonts w:ascii="Courier New" w:hAnsi="Courier New" w:cs="Courier New"/>
          <w:noProof/>
          <w:sz w:val="16"/>
          <w:szCs w:val="16"/>
        </w:rPr>
        <w:t xml:space="preserve"> + configToUse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std::cout &lt;&lt; </w:t>
      </w:r>
      <w:r w:rsidRPr="00556B1D">
        <w:rPr>
          <w:rFonts w:ascii="Courier New" w:hAnsi="Courier New" w:cs="Courier New"/>
          <w:noProof/>
          <w:color w:val="A31515"/>
          <w:sz w:val="16"/>
          <w:szCs w:val="16"/>
        </w:rPr>
        <w:t>"Configuring GoPro driver: "</w:t>
      </w:r>
      <w:r w:rsidRPr="00556B1D">
        <w:rPr>
          <w:rFonts w:ascii="Courier New" w:hAnsi="Courier New" w:cs="Courier New"/>
          <w:noProof/>
          <w:sz w:val="16"/>
          <w:szCs w:val="16"/>
        </w:rPr>
        <w:t xml:space="preserve"> &lt;&lt; std::endl;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reader.useRootNode();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_xmlNode* configNode = NULL;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(reader.try_value(configQuery, &amp;configNode))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std::string tmp = </w:t>
      </w:r>
      <w:r w:rsidRPr="00556B1D">
        <w:rPr>
          <w:rFonts w:ascii="Courier New" w:hAnsi="Courier New" w:cs="Courier New"/>
          <w:noProof/>
          <w:color w:val="A31515"/>
          <w:sz w:val="16"/>
          <w:szCs w:val="16"/>
        </w:rPr>
        <w: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reader.useNode(configNode);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(!reader.try_value(</w:t>
      </w:r>
      <w:r w:rsidRPr="00556B1D">
        <w:rPr>
          <w:rFonts w:ascii="Courier New" w:hAnsi="Courier New" w:cs="Courier New"/>
          <w:noProof/>
          <w:color w:val="A31515"/>
          <w:sz w:val="16"/>
          <w:szCs w:val="16"/>
        </w:rPr>
        <w:t>"param[@name='PortName']/@value"</w:t>
      </w:r>
      <w:r w:rsidRPr="00556B1D">
        <w:rPr>
          <w:rFonts w:ascii="Courier New" w:hAnsi="Courier New" w:cs="Courier New"/>
          <w:noProof/>
          <w:sz w:val="16"/>
          <w:szCs w:val="16"/>
        </w:rPr>
        <w:t>, &amp;portName))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portName = DEFAULTPORT;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serialPort.open(portName);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(serialPort.is_open())</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using</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boost::asio;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serialPort.set_option(serial_port::baud_rate(2400));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serialPort.set_option(serial_port::flow_control(serial_port_base::flow_control::none));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serialPort.set_option(serial_port::parity(serial_port_base::parity::none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serialPort.set_option(serial_port::stop_bits(serial_port_base::stop_bits::one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serialPort.set_option(serial_port::character_size(8));</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GoPro driver, unable to open serial port"</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std::cout&lt;&lt;</w:t>
      </w:r>
      <w:r w:rsidRPr="00556B1D">
        <w:rPr>
          <w:rFonts w:ascii="Courier New" w:hAnsi="Courier New" w:cs="Courier New"/>
          <w:noProof/>
          <w:color w:val="A31515"/>
          <w:sz w:val="16"/>
          <w:szCs w:val="16"/>
        </w:rPr>
        <w:t>"GoPro driver running"</w:t>
      </w:r>
      <w:r w:rsidRPr="00556B1D">
        <w:rPr>
          <w:rFonts w:ascii="Courier New" w:hAnsi="Courier New" w:cs="Courier New"/>
          <w:noProof/>
          <w:sz w:val="16"/>
          <w:szCs w:val="16"/>
        </w:rPr>
        <w:t>&lt;&lt;std::endl;</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(configToUse.empty())</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GoPro driver, no configurations of type \"GoProDriver\" found."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throw</w:t>
      </w:r>
      <w:r w:rsidRPr="00556B1D">
        <w:rPr>
          <w:rFonts w:ascii="Courier New" w:hAnsi="Courier New" w:cs="Courier New"/>
          <w:noProof/>
          <w:sz w:val="16"/>
          <w:szCs w:val="16"/>
        </w:rPr>
        <w:t xml:space="preserve"> CameraException(</w:t>
      </w:r>
      <w:r w:rsidRPr="00556B1D">
        <w:rPr>
          <w:rFonts w:ascii="Courier New" w:hAnsi="Courier New" w:cs="Courier New"/>
          <w:noProof/>
          <w:color w:val="A31515"/>
          <w:sz w:val="16"/>
          <w:szCs w:val="16"/>
        </w:rPr>
        <w:t>"Unable to start GoPro driver, no configuration of type \"GoProDriver\" with name \""</w:t>
      </w:r>
      <w:r w:rsidRPr="00556B1D">
        <w:rPr>
          <w:rFonts w:ascii="Courier New" w:hAnsi="Courier New" w:cs="Courier New"/>
          <w:noProof/>
          <w:sz w:val="16"/>
          <w:szCs w:val="16"/>
        </w:rPr>
        <w:t>+configToUse+</w:t>
      </w:r>
      <w:r w:rsidRPr="00556B1D">
        <w:rPr>
          <w:rFonts w:ascii="Courier New" w:hAnsi="Courier New" w:cs="Courier New"/>
          <w:noProof/>
          <w:color w:val="A31515"/>
          <w:sz w:val="16"/>
          <w:szCs w:val="16"/>
        </w:rPr>
        <w:t>"\" found."</w:t>
      </w:r>
      <w:r w:rsidRPr="00556B1D">
        <w:rPr>
          <w:rFonts w:ascii="Courier New" w:hAnsi="Courier New" w:cs="Courier New"/>
          <w:noProof/>
          <w:sz w:val="16"/>
          <w:szCs w:val="16"/>
        </w:rPr>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GoProDriver::~GoProDriver()</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GoProDriver::setCommand(CAMERA::COREDATASET::commandMap &amp;commandMap)</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using</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namespace</w:t>
      </w:r>
      <w:r w:rsidRPr="00556B1D">
        <w:rPr>
          <w:rFonts w:ascii="Courier New" w:hAnsi="Courier New" w:cs="Courier New"/>
          <w:noProof/>
          <w:sz w:val="16"/>
          <w:szCs w:val="16"/>
        </w:rPr>
        <w:t xml:space="preserve"> boost::asio;</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 xml:space="preserve"> command[] = {0x41,0x42,0x43}; </w:t>
      </w:r>
      <w:r w:rsidRPr="00556B1D">
        <w:rPr>
          <w:rFonts w:ascii="Courier New" w:hAnsi="Courier New" w:cs="Courier New"/>
          <w:noProof/>
          <w:color w:val="008000"/>
          <w:sz w:val="16"/>
          <w:szCs w:val="16"/>
        </w:rPr>
        <w:t>// 0x41,0x42 prvi je naredba za slikanje drugo za snimanje sekvence 2 minute, trece sekvenca po varijabli</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 xml:space="preserve"> com[2]={};</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com[0]=</w:t>
      </w:r>
      <w:r w:rsidRPr="00556B1D">
        <w:rPr>
          <w:rFonts w:ascii="Courier New" w:hAnsi="Courier New" w:cs="Courier New"/>
          <w:noProof/>
          <w:color w:val="0000FF"/>
          <w:sz w:val="16"/>
          <w:szCs w:val="16"/>
        </w:rPr>
        <w:t>static_cast</w:t>
      </w:r>
      <w:r w:rsidRPr="00556B1D">
        <w:rPr>
          <w:rFonts w:ascii="Courier New" w:hAnsi="Courier New" w:cs="Courier New"/>
          <w:noProof/>
          <w:sz w:val="16"/>
          <w:szCs w:val="16"/>
        </w:rPr>
        <w:t>&lt;</w:t>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&gt;(command[0]);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lastRenderedPageBreak/>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 xml:space="preserve"> varSeq[1]={} ;</w:t>
      </w: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CAMERA::COREDATASET::commandMap::iterator element;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element = commandMap.find(CAMERA::COREDATASET::takePhoto);</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(element != commandMap.end())</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//take photo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com[0]=</w:t>
      </w:r>
      <w:r w:rsidRPr="00556B1D">
        <w:rPr>
          <w:rFonts w:ascii="Courier New" w:hAnsi="Courier New" w:cs="Courier New"/>
          <w:noProof/>
          <w:color w:val="0000FF"/>
          <w:sz w:val="16"/>
          <w:szCs w:val="16"/>
        </w:rPr>
        <w:t>static_cast</w:t>
      </w:r>
      <w:r w:rsidRPr="00556B1D">
        <w:rPr>
          <w:rFonts w:ascii="Courier New" w:hAnsi="Courier New" w:cs="Courier New"/>
          <w:noProof/>
          <w:sz w:val="16"/>
          <w:szCs w:val="16"/>
        </w:rPr>
        <w:t>&lt;</w:t>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&gt;(command[0]);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write( serialPort, buffer( com, 1 )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element = commandMap.find(CAMERA::COREDATASET::takeSequence);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(element != commandMap.end())</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(commandMap[CAMERA::COREDATASET::takeSequence]!=0)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//custom length</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com[0]=</w:t>
      </w:r>
      <w:r w:rsidRPr="00556B1D">
        <w:rPr>
          <w:rFonts w:ascii="Courier New" w:hAnsi="Courier New" w:cs="Courier New"/>
          <w:noProof/>
          <w:color w:val="0000FF"/>
          <w:sz w:val="16"/>
          <w:szCs w:val="16"/>
        </w:rPr>
        <w:t>static_cast</w:t>
      </w:r>
      <w:r w:rsidRPr="00556B1D">
        <w:rPr>
          <w:rFonts w:ascii="Courier New" w:hAnsi="Courier New" w:cs="Courier New"/>
          <w:noProof/>
          <w:sz w:val="16"/>
          <w:szCs w:val="16"/>
        </w:rPr>
        <w:t>&lt;</w:t>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&gt;(command[2]);</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write( serialPort, buffer( com, 1 ) );</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 xml:space="preserve">boost::this_thread::sleep(boost::posix_time::milliseconds(1));       </w:t>
      </w:r>
      <w:r w:rsidRPr="00556B1D">
        <w:rPr>
          <w:rFonts w:ascii="Courier New" w:hAnsi="Courier New" w:cs="Courier New"/>
          <w:noProof/>
          <w:color w:val="008000"/>
          <w:sz w:val="16"/>
          <w:szCs w:val="16"/>
        </w:rPr>
        <w:t>//cekaj trenutak</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varSeq[0] =</w:t>
      </w:r>
      <w:r w:rsidRPr="00556B1D">
        <w:rPr>
          <w:rFonts w:ascii="Courier New" w:hAnsi="Courier New" w:cs="Courier New"/>
          <w:noProof/>
          <w:color w:val="0000FF"/>
          <w:sz w:val="16"/>
          <w:szCs w:val="16"/>
        </w:rPr>
        <w:t>static_cast</w:t>
      </w:r>
      <w:r w:rsidRPr="00556B1D">
        <w:rPr>
          <w:rFonts w:ascii="Courier New" w:hAnsi="Courier New" w:cs="Courier New"/>
          <w:noProof/>
          <w:sz w:val="16"/>
          <w:szCs w:val="16"/>
        </w:rPr>
        <w:t>&lt;</w:t>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&gt;(commandMap[CAMERA::COREDATASET::takeSequence]);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if</w:t>
      </w:r>
      <w:r w:rsidRPr="00556B1D">
        <w:rPr>
          <w:rFonts w:ascii="Courier New" w:hAnsi="Courier New" w:cs="Courier New"/>
          <w:noProof/>
          <w:sz w:val="16"/>
          <w:szCs w:val="16"/>
        </w:rPr>
        <w:t xml:space="preserve"> (varSeq[0]&gt;30)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varSeq[0] =30;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write( serialPort, buffer( varSeq, 1 )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00F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else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color w:val="008000"/>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8000"/>
          <w:sz w:val="16"/>
          <w:szCs w:val="16"/>
        </w:rPr>
        <w:t xml:space="preserve">//2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com[0]=</w:t>
      </w:r>
      <w:r w:rsidRPr="00556B1D">
        <w:rPr>
          <w:rFonts w:ascii="Courier New" w:hAnsi="Courier New" w:cs="Courier New"/>
          <w:noProof/>
          <w:color w:val="0000FF"/>
          <w:sz w:val="16"/>
          <w:szCs w:val="16"/>
        </w:rPr>
        <w:t>static_cast</w:t>
      </w:r>
      <w:r w:rsidRPr="00556B1D">
        <w:rPr>
          <w:rFonts w:ascii="Courier New" w:hAnsi="Courier New" w:cs="Courier New"/>
          <w:noProof/>
          <w:sz w:val="16"/>
          <w:szCs w:val="16"/>
        </w:rPr>
        <w:t>&lt;</w:t>
      </w:r>
      <w:r w:rsidRPr="00556B1D">
        <w:rPr>
          <w:rFonts w:ascii="Courier New" w:hAnsi="Courier New" w:cs="Courier New"/>
          <w:noProof/>
          <w:color w:val="0000FF"/>
          <w:sz w:val="16"/>
          <w:szCs w:val="16"/>
        </w:rPr>
        <w:t>unsigned</w:t>
      </w: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char</w:t>
      </w:r>
      <w:r w:rsidRPr="00556B1D">
        <w:rPr>
          <w:rFonts w:ascii="Courier New" w:hAnsi="Courier New" w:cs="Courier New"/>
          <w:noProof/>
          <w:sz w:val="16"/>
          <w:szCs w:val="16"/>
        </w:rPr>
        <w:t>&gt;(command[1]);</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write( serialPort, buffer( com, 1 )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return</w:t>
      </w:r>
      <w:r w:rsidRPr="00556B1D">
        <w:rPr>
          <w:rFonts w:ascii="Courier New" w:hAnsi="Courier New" w:cs="Courier New"/>
          <w:noProof/>
          <w:sz w:val="16"/>
          <w:szCs w:val="16"/>
        </w:rPr>
        <w:t xml:space="preserve"> 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GoProDriver::getState(CAMERA::COREDATASET::stateMap&amp; state)</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sz w:val="16"/>
          <w:szCs w:val="16"/>
        </w:rPr>
        <w:tab/>
      </w:r>
      <w:r w:rsidRPr="00556B1D">
        <w:rPr>
          <w:rFonts w:ascii="Courier New" w:hAnsi="Courier New" w:cs="Courier New"/>
          <w:noProof/>
          <w:color w:val="0000FF"/>
          <w:sz w:val="16"/>
          <w:szCs w:val="16"/>
        </w:rPr>
        <w:t>return</w:t>
      </w:r>
      <w:r w:rsidRPr="00556B1D">
        <w:rPr>
          <w:rFonts w:ascii="Courier New" w:hAnsi="Courier New" w:cs="Courier New"/>
          <w:noProof/>
          <w:sz w:val="16"/>
          <w:szCs w:val="16"/>
        </w:rPr>
        <w:t xml:space="preserve"> 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ab/>
      </w:r>
      <w:r w:rsidRPr="00556B1D">
        <w:rPr>
          <w:rFonts w:ascii="Courier New" w:hAnsi="Courier New" w:cs="Courier New"/>
          <w:noProof/>
          <w:sz w:val="16"/>
          <w:szCs w:val="16"/>
        </w:rPr>
        <w:tab/>
        <w:t>}</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GoProDriver::getData(CAMERA::EXDATASET::dataMap&amp; dataMap)</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return</w:t>
      </w:r>
      <w:r w:rsidRPr="00556B1D">
        <w:rPr>
          <w:rFonts w:ascii="Courier New" w:hAnsi="Courier New" w:cs="Courier New"/>
          <w:noProof/>
          <w:sz w:val="16"/>
          <w:szCs w:val="16"/>
        </w:rPr>
        <w:t xml:space="preserve"> 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int</w:t>
      </w:r>
      <w:r w:rsidRPr="00556B1D">
        <w:rPr>
          <w:rFonts w:ascii="Courier New" w:hAnsi="Courier New" w:cs="Courier New"/>
          <w:noProof/>
          <w:sz w:val="16"/>
          <w:szCs w:val="16"/>
        </w:rPr>
        <w:t xml:space="preserve"> GoProDriver::setOptional(</w:t>
      </w:r>
      <w:r w:rsidRPr="00556B1D">
        <w:rPr>
          <w:rFonts w:ascii="Courier New" w:hAnsi="Courier New" w:cs="Courier New"/>
          <w:noProof/>
          <w:color w:val="0000FF"/>
          <w:sz w:val="16"/>
          <w:szCs w:val="16"/>
        </w:rPr>
        <w:t>const</w:t>
      </w:r>
      <w:r w:rsidRPr="00556B1D">
        <w:rPr>
          <w:rFonts w:ascii="Courier New" w:hAnsi="Courier New" w:cs="Courier New"/>
          <w:noProof/>
          <w:sz w:val="16"/>
          <w:szCs w:val="16"/>
        </w:rPr>
        <w:t xml:space="preserve"> CAMERA::EXDATASET::dataMap&amp; commands)</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r w:rsidRPr="00556B1D">
        <w:rPr>
          <w:rFonts w:ascii="Courier New" w:hAnsi="Courier New" w:cs="Courier New"/>
          <w:noProof/>
          <w:color w:val="0000FF"/>
          <w:sz w:val="16"/>
          <w:szCs w:val="16"/>
        </w:rPr>
        <w:t>return</w:t>
      </w:r>
      <w:r w:rsidRPr="00556B1D">
        <w:rPr>
          <w:rFonts w:ascii="Courier New" w:hAnsi="Courier New" w:cs="Courier New"/>
          <w:noProof/>
          <w:sz w:val="16"/>
          <w:szCs w:val="16"/>
        </w:rPr>
        <w:t xml:space="preserve"> 0;</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 xml:space="preserve">    }</w:t>
      </w:r>
    </w:p>
    <w:p w:rsidR="00556B1D" w:rsidRPr="00556B1D" w:rsidRDefault="00556B1D" w:rsidP="00556B1D">
      <w:pPr>
        <w:autoSpaceDE w:val="0"/>
        <w:autoSpaceDN w:val="0"/>
        <w:adjustRightInd w:val="0"/>
        <w:spacing w:line="240" w:lineRule="auto"/>
        <w:rPr>
          <w:rFonts w:ascii="Courier New" w:hAnsi="Courier New" w:cs="Courier New"/>
          <w:noProof/>
          <w:sz w:val="16"/>
          <w:szCs w:val="16"/>
        </w:rPr>
      </w:pPr>
      <w:r w:rsidRPr="00556B1D">
        <w:rPr>
          <w:rFonts w:ascii="Courier New" w:hAnsi="Courier New" w:cs="Courier New"/>
          <w:noProof/>
          <w:sz w:val="16"/>
          <w:szCs w:val="16"/>
        </w:rPr>
        <w:t>}</w:t>
      </w:r>
    </w:p>
    <w:p w:rsidR="00F50C87" w:rsidRDefault="00F50C87">
      <w:pPr>
        <w:widowControl/>
        <w:spacing w:line="240" w:lineRule="auto"/>
      </w:pPr>
      <w:r>
        <w:br w:type="page"/>
      </w:r>
    </w:p>
    <w:p w:rsidR="00556B1D" w:rsidRPr="00594F01" w:rsidRDefault="00556B1D" w:rsidP="00F50C87">
      <w:pPr>
        <w:pStyle w:val="Heading2"/>
        <w:tabs>
          <w:tab w:val="left" w:pos="2700"/>
        </w:tabs>
      </w:pPr>
      <w:bookmarkStart w:id="99" w:name="_Toc314527294"/>
      <w:r w:rsidRPr="00594F01">
        <w:lastRenderedPageBreak/>
        <w:t xml:space="preserve">Program za kalibraciju kompasa </w:t>
      </w:r>
      <w:r w:rsidRPr="00F50C87">
        <w:rPr>
          <w:rStyle w:val="Emphasis"/>
          <w:i w:val="0"/>
          <w:iCs w:val="0"/>
        </w:rPr>
        <w:t>(</w:t>
      </w:r>
      <w:r w:rsidRPr="00F50C87">
        <w:rPr>
          <w:rStyle w:val="Emphasis"/>
          <w:b w:val="0"/>
          <w:iCs w:val="0"/>
        </w:rPr>
        <w:t>Daniel Zima</w:t>
      </w:r>
      <w:r w:rsidRPr="00F50C87">
        <w:rPr>
          <w:rStyle w:val="Emphasis"/>
          <w:i w:val="0"/>
          <w:iCs w:val="0"/>
        </w:rPr>
        <w:t>)</w:t>
      </w:r>
      <w:bookmarkEnd w:id="99"/>
    </w:p>
    <w:p w:rsidR="00556B1D" w:rsidRDefault="00F50C87" w:rsidP="00F50C87">
      <w:pPr>
        <w:pStyle w:val="Heading3"/>
      </w:pPr>
      <w:bookmarkStart w:id="100" w:name="_Toc314527295"/>
      <w:r>
        <w:t>TESTNI.H</w:t>
      </w:r>
      <w:bookmarkEnd w:id="100"/>
    </w:p>
    <w:p w:rsid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#ifndef TESTNI_H</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#define TESTNI_H</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&lt;stdio.h&gt;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&lt;iostream&gt;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&lt;cstdlib&gt;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&lt;conio.h&gt;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&lt;vector&gt;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&lt;math.h&gt;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using namespace std;</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MatrixInversion(float **A, int order, float **Y);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GetMinor(float **src, float **dest, int row, int col, int 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double CalcDeterminant( float **mat, int 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Transpose(float **A, int xorderA, int yorderA, float **ATrans);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cholesky(float **orig, int n, float **aug, int mcol,float **chol, float **cholaug, int ofs);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Multiply(float **A, int xorderA, int yorderA, float **B, int xorderB, int yorderB, float **C);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Div(float **A, int xorderA, int yorderA, float **C, int xorderC, int yorderC, float **s);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Sum(float **A, int xorderA, int yorderA, float **B, int xorderB, int yorderB,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Sub(float **A, int xorderA, int yorderA, float **B, int xorderB, int yorderB,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Copy(float **A, int xorderA, int yorderA,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RLS(float **P, float **w, float **u, float **obs, float **lambda, FILE * pFile,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RLS2(float **P, float **w, float **u, float **obs, float **lambda, float **Stage1, float **S_ut, float **H, FILE * pFile,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Reading(FILE * pFile, float **data,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#endif</w:t>
      </w:r>
    </w:p>
    <w:p w:rsidR="00F50C87" w:rsidRDefault="00F50C87" w:rsidP="00F50C87"/>
    <w:p w:rsidR="00F50C87" w:rsidRDefault="00F50C87" w:rsidP="00F50C87">
      <w:pPr>
        <w:pStyle w:val="Heading3"/>
      </w:pPr>
      <w:bookmarkStart w:id="101" w:name="_Toc314527296"/>
      <w:r>
        <w:t>ALGORITAM.CPP</w:t>
      </w:r>
      <w:bookmarkEnd w:id="101"/>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#include "testni.h"</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**data;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**lambda;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**w;</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**u;</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**H;</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//zbrajanje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Sum(float **A, int xorderA, int yorderA, float **B, int xorderB, int yorderB,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((xorderA != xorderB)||(yorderA != yorderB)||(xorderA != xorderC)||(yorderA !=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i&lt;xorderA;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j&lt;yorderA;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C[i][j] = A[i][j]+B[i][j];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//oduzimanje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int Sub(float **A, int xorderA, int yorderA, float **B, int xorderB, int yorderB,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((xorderA != xorderB)||(yorderA != yorderB)||(xorderA != xorderC)||(yorderA !=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i&lt;xorderA;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j&lt;yorderA;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C[i][j] = A[i][j]-B[i][j];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//mnozenje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Multiply(float **A, int xorderA, int yorderA, float **B, int xorderB, int yorderB, float **C)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i,j,k, sum;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(yorderA != xorderB)</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i&lt;xorderA;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j&lt;yorderB;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sum =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for (k=0; k&lt;yorderA; 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sum = sum + A[j][k]*B[k][j];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C[i][j] = sum;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//dijeljenje matrice i skalara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Div(float **A, int xorderA, int yorderA, float **C, int xorderC, int yorderC, float **s)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A je ulazna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C je izlazna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s je sklar s kojim se dijeli matrica 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((xorderA != xorderC)||(yorderA != yorderC)) // matrice moraju biti istih dimenzija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i&lt;xorderA;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j&lt;yorderA;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C[i][j] = A[i][j]/s[0][0];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//kopiranje matrice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Copy(float **A, int xorderA, int yorderA, float **C, int xorderC, int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((xorderA != xorderC)||(yorderA != yorderC))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for (i=0; i&lt;xorderA;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j&lt;yorderA;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C[i][j] = A[i][j];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matrix transposition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the result is put in ATrans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Transpose(float **A, int xorderA, int yorderA, float **ATrans)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if(xorderA==yorderA)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i=0;i&lt;xorderA;i++)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j=i;j&lt;yorderA;j++)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if(j==i)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ATrans[i][j]=A[i][j];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ATrans[i][j]=A[j][i];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ATrans[j][i]=A[i][j];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i=0;i&lt;xorderA;i++)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j=0;j&lt;yorderA;j++)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ATrans[j][i]=A[i][j];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cholesky(float **orig, int n, float **aug, int mcol,float **chol, float **cholaug, int ofs)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Do the augmented cholesky decomposition as described in FA Graybill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(1976) Theory and Application of the Linear Model. The original matrix</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must be symmetric positive definite. The augmentation matrix, or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series of column vectors, are multiplied by C^-t, where C is the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upper triangular cholesky matrix, ie C^t * C = M and M is the original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matrix. Returns with a value of 0 if M is a non-positive definite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matrix. Returns with a value of 1 with succesful completion.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Arguments: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orig (input) double n x n array. The matrix to take the Cholesky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decomposition of.</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n    (input) integer. Number of rows and columns in orig.</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aug  (input) double n x mcol array. The matrix for the augmented</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part of the decomposition.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mcol (input) integer. Number of columns in aug.</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chol (output) double n x n array. Holds the upper triangular matrix</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 on output. The lower triangular portion remains unchanged.</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This maybe the same as orig, in which case the upper triangular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portion of orig is overwritten.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cholaug (output) double n x mcol array. Holds the product C^-t * aug.</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May be the same as aug, in which case aug is over written.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ofs (input) integer. The index of the first element in the matrices.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Normally this is 0, but commonly is 1 (but may be any integer).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int i, j, k, 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int retval =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for (i=ofs; i&lt;n+ofs; i++)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 xml:space="preserve">      chol[i][i] = orig[i][i];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for (k=ofs; k&lt;i; 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chol[i][i] -= chol[k][i]*chol[k][i];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if (chol[i][i] &lt;= 0)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fprintf(stderr,"\nERROR: non-positive definite matrix!\n");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printf("\nproblem from %d %f\n",i,chol[i][i]);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retval =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return retval;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chol[i][i] = sqrt(chol[i][i]);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/*This portion multiplies the extra matrix by C^-t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for (l=ofs; l&lt;mcol+ofs; l++)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cholaug[i][l] = aug[i][l];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for (k=ofs; k&lt;i; k++)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cholaug[i][l] -= cholaug[k][l]*chol[k][i];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cholaug[i][l] /= chol[i][i];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for (j=i+1; j&lt;n+ofs; j++)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chol[i][j] = orig[i][j];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for (k=ofs; k&lt;i; 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chol[i][j] -= chol[k][i]*chol[k][j];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 xml:space="preserve"> chol[i][j] /= chol[i][i];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return retval;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matrix inversioon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the result is put in 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MatrixInversion(float **A, int order, float **Y)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get the determinant of 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double det=1.0/CalcDeterminant(A,order);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memory allocation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*temp = new float[(order-1)*(order-1)];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**minor = new float*[order-1];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i=0;i&lt;order-1;i++)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minor[i] = temp+(i*(order-1));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j=0;j&lt;order;j++)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i=0;i&lt;order;i++)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get the co-factor (matrix) of A(j,i)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GetMinor(A,minor,j,i,order);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Y[i][j] = det*CalcDeterminant(minor,order-1);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(i+j)%2 ==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Y[i][j] = -Y[i][j];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release memory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//delete [] minor[0];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delete [] temp;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delete [] minor;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calculate the cofactor of element (row,col)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GetMinor(float **src, float **dest, int row, int col, int 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indicate which col and row is being copied to dest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colCount=0,rowCount=0;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 = 0; i &lt; order; i++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if( i != row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colCount =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j = 0; j &lt; order; j++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when j is not the element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j != col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dest[rowCount][colCount] = src[i][j];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colCount++;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rowCount++;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Calculate the determinant recursively.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double CalcDeterminant( float **mat, int 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order must be &gt;=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stop the recursion when matrix is a single element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order == 1 )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mat[0][0];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the determinant value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det =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allocate the cofactor matrix</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**minor;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minor = new float*[order-1];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i=0;i&lt;order-1;i++)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minor[i] = new float[order-1];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 = 0; i &lt; order; i++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get minor of element (0,i)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GetMinor( mat, minor, 0, i , order);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the recusion is here!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det += (i%2==1?-1.0:1.0) * mat[0][i] * CalcDeterminant(minor,order-1);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//det += pow( -1.0, i ) * mat[0][i] * CalcDeterminant( minor,order-1 );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release memory</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i=0;i&lt;order-1;i++)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delete [] minor[i];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delete [] minor;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det;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citanje txt datoteke s podacima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Reading(FILE * pFile, float **data,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char 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for(i=0;i&lt;6;i++)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fscanf (pFile, "%f", &amp;data[0][i]);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fscanf (pFile, "%c", &amp;c);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if((i==5)&amp;&amp;( c == EOF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check=1;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RLS(float **P, float **w, float **u, float **obs, float **lambda, FILE * pFile,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j=1;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//inicijalizacija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**kgain;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**pom2;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pom2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pom2[i]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**alfa;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alfa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alfa[i]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algorithm start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//pi=uTrans*P;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Transpose(u,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 1, 9, P, 9, 9, 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//gama=lambda+pi*u;</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Multiply(pi, 1, 9, u,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Sum(lambda, 1, 1, pom, 1, 1, gama, 1,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//kgain=piTrans/gama;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Transpose(pi, 1, 9,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Div(pom, 9, 1, kgain, 9, 1, 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//alfa=d-wTrans*u;</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Transpose(w,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 1, 9, u, 9, 1, pom2);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Sub(obs, 1, 1, pom2, 1, 1, alfa, 1,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//wnew=w+kgain*alfa;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Multiply(kgain, 9, 1, alfa, 1,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Sum(w, 9, 1, pom, 9, 1, pom2, 9,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Copy(pom2, 9, 1, w, 9,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//P'=kgain*pi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Multiply(kgain, 9, 1, pi, 1, 9,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//Pnew=1/lambda * (P-P');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Sub(P, 9, 9, pom, 9, 9, pom2, 9, 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Div(pom2, 9, 1, P, 9, 1, lambda);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Reading(pFile, data,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if(check==0)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obs[0][0]=pow(data[0][0],2);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u[0][0]=-2*data[0][0]*data[0][1];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u[1][0]=-2*data[0][0]*data[0][2];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u[2][0]=-data[0][1]*data[0][1];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u[3][0]=-2*data[0][1]*data[0][2];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u[4][0]=-data[0][2]*data[0][2];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u[5][0]=2*data[0][0];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u[6][0]=2*data[0][1];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u[7][0]=2*data[0][2];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u[8][0]=1;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RLS(P, w, u, obs, lambda, pFile,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RLS2(float **P, float **w, float **u, float **obs, float **lambda, float **Stage1, float **S_ut, float **H, FILE * pFile, int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j=1;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//inicijalizacija matrica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**kgain;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9x9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**pom2;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pom2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pom2[i]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//matrica 1x1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**alfa;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alfa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alfa[i]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**Bmjer;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Bmjer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Bmjer[i]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algorithm start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//pi=uTrans*P;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Transpose(u,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 1, 9, P, 9, 9, 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//gama=lambda+pi*u;</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Multiply(pi, 1, 9, u,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Sum(lambda, 1, 1, pom, 1, 1, gama, 1,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//kgain=piTrans/gama;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Transpose(pi, 1, 9,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Div(pom, 9, 1, kgain, 9, 1, gama);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//alfa=d-wTrans*u;</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Transpose(w, 9,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 1, 9, u, 9, 1, pom2);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Sub(obs, 1, 1, pom2, 1, 1, alfa, 1,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//wnew=w+kgain*alfa;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Multiply(kgain, 9, 1, alfa, 1, 1,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Sum(w, 9, 1, pom, 9, 1, pom2, 9,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Copy(pom2, 9, 1, w, 9,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//P'=kgain*pi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Multiply(kgain, 9, 1, pi, 1, 9, pom);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//Pnew=1/lambda * (P-P');</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Sub(P, 9, 9, pom, 9, 9, pom2, 9, 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Div(pom2, 9, 1, P, 9, 1, lambda);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Reading(pFile, data,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if(check==0)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obs[0][0]=data[0][3]*Stage1[0][0];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u[0][0]=-data[0][3]*Stage1[1][0];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u[1][0]=-data[0][3]*Stage1[2][0];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u[2][0]=-data[0][4]*Stage1[0][0];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u[3][0]=-data[0][4]*Stage1[1][0];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u[4][0]=-data[0][4]*Stage1[2][0];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u[5][0]=-data[0][5]*Stage1[0][0];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u[6][0]=-data[0][5]*Stage1[1][0];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u[7][0]=-data[0][5]*Stage1[2][0];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u[8][0]=1;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Bmjer[0][1]=data[0][0];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Bmjer[1][0]=data[0][1];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Bmjer[1][1]=data[0][2];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Sub(Bmjer,3,1,H,3,1,pom,3,1);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Multiply(S_ut,3,3,pom,3,1,Stage1);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RLS2(P, w, u, obs, lambda, Stage1, S_ut, H, pFile,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void main(float **P, float **lambda, float **w, float **u, float **S, float **H, float **data)</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int 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**Stage1;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Stage1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Stage1[i]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**Stage2;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Stage2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Stage2[i]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**S_ut;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S_ut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S_ut[i]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**L;</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**obs;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**Bm;</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**r11;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r11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r11[i]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float **pomoc;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pomoc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pomoc[i]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//inicijalizacija globalne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data = new float*[6];</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data[i] = new float[6];</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lambda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i=0;i&lt;1;i++)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lambda[i]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S[i] = new float[3];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H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i=0;i&lt;3;i++)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H[i] = new float[1];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i=0;i&lt;9;i++)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P[i] = new float[9];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lambda[0][0]=0.9;</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check=0;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FILE * pFile;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pFile = fopen ("myfile.txt","r");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(pFile == NULL) perror ("Error opening file");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i&lt;3;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j&lt;3;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S[i][j]=1;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S[i][j]=0;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i&lt;3;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j&lt;1;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H[i][j]=0;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i&lt;9;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j&lt;9;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P[i][j]=100000;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P[i][j]=0;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Reading(pFile, data,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Bm[0][1]=data[0][0];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Bm[1][0]=data[0][1];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Bm[1][1]=data[0][2];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i&lt;9;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j&lt;1;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if(i==8)</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w[i][j]=10000;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 if(i==2 || i==4)</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ab/>
      </w:r>
      <w:r w:rsidRPr="00F50C87">
        <w:rPr>
          <w:rFonts w:ascii="Courier New" w:hAnsi="Courier New" w:cs="Courier New"/>
          <w:sz w:val="16"/>
          <w:szCs w:val="16"/>
          <w:lang w:val="en-US"/>
        </w:rPr>
        <w:tab/>
        <w:t>w[i][j]=1;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Stage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obs[0][0]=pow(data[0][0],2);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u[0][0]=-2*data[0][0]*data[0][1];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u[1][0]=-2*data[0][0]*data[0][2];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u[2][0]=-data[0][1]*data[0][1];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u[3][0]=-2*data[0][1]*data[0][2];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u[4][0]=-data[0][2]*data[0][2];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u[5][0]=2*data[0][0];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u[6][0]=2*data[0][1];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u[7][0]=2*data[0][2];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u[8][0]=1;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RLS(P,w,u,obs,lambda, pFile,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C[0][0]=1;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C[0][1]=w[0][0];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C[1][0]=w[0][0];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C[1][1]=w[2][0];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C[0][2]=w[1][0];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C[2][0]=w[1][0];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C[1][2]=w[3][0];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C[2][1]=w[3][0];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C[2][2]=w[4][0];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L[0][0]=w[5][0];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L[1][0]=w[6][0];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L[2][0]=w[7][0];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i=0;i&lt;5;i++)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for(int j=0;j&lt;5;j++)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pomoc[i][j] = 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pomoc[i][j] = 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cholesky(C,3,pomoc,3,S_ut,P,0);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MatrixInversion(C,3,pomoc),</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Multiply(pomoc,3,3,L,3,1,H);</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Sub(Bm,3,1,H,3,1,pomoc,3,1);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Multiply(S_ut,3,3,pomoc,3,1,Stage1);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fclose (pFile);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Stage 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obs[0][0]=data[0][3]*Stage1[0][0];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i&lt;9;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(j=0; j&lt;9;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P[i][j]=100000;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P[i][j]=0;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i&lt;9;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lastRenderedPageBreak/>
        <w:tab/>
        <w:t>for (j=0; j&lt;1;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if(i==8)</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w[i][j]=50;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 if(i==3 || i==7)</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w[i][j]=1;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w[i][j]=0;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 xml:space="preserve">    }</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pFile = fopen ("myfile.txt","r");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 (pFile == NULL) perror ("Error opening file");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u[0][0]=-data[0][3]*Stage1[1][0];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u[1][0]=-data[0][3]*Stage1[2][0];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u[2][0]=-data[0][4]*Stage1[0][0];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u[3][0]=-data[0][4]*Stage1[1][0];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u[4][0]=-data[0][4]*Stage1[2][0];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u[5][0]=-data[0][5]*Stage1[0][0];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u[6][0]=-data[0][5]*Stage1[1][0];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u[7][0]=-data[0][5]*Stage1[2][0];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u[8][0]=1;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check=0;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RLS2(P, w, u, obs, lambda, Stage1, S_ut, H, pFile, check);</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T[0][0]=1;</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T[0][1]=w[0][0];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T[1][0]=w[2][0];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T[1][1]=w[3][0];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T[0][2]=w[1][0];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T[2][0]=w[5][0];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T[1][2]=w[4][0];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T[2][1]=w[6][0];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T[2][2]=w[7][0];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r11[0][0]=CalcDeterminant(T,3);</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if(r11[0][0]&gt;0)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pomoc[0][0]=1/r11[0][0];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r11[0][0]=pow(pomoc[0][0],2);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for (i=0; i&lt;3; i++)</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for (int j=0; j&lt;3; 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if(i==j)</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pomoc[i][j]=r11[0][0];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else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r>
      <w:r w:rsidRPr="00F50C87">
        <w:rPr>
          <w:rFonts w:ascii="Courier New" w:hAnsi="Courier New" w:cs="Courier New"/>
          <w:sz w:val="16"/>
          <w:szCs w:val="16"/>
          <w:lang w:val="en-US"/>
        </w:rPr>
        <w:tab/>
        <w:t>pomoc[i][j]=0;</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ab/>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Multiply(pomoc,3,3,T,3,3,R);</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//Multiply(R,3,3,Stage1,3,1,Stage2);</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Multiply(R,3,3,S_ut,3,3,S);</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fclose (pFile);</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return;</w:t>
      </w:r>
    </w:p>
    <w:p w:rsidR="00F50C87" w:rsidRP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50C87" w:rsidRDefault="00F50C87"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50C87">
        <w:rPr>
          <w:rFonts w:ascii="Courier New" w:hAnsi="Courier New" w:cs="Courier New"/>
          <w:sz w:val="16"/>
          <w:szCs w:val="16"/>
          <w:lang w:val="en-US"/>
        </w:rPr>
        <w:t>}</w:t>
      </w:r>
    </w:p>
    <w:p w:rsidR="00F823DA" w:rsidRDefault="00F823DA"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Default="00F823DA"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Default="00F823DA"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Default="00F823DA" w:rsidP="00F50C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212103" w:rsidRPr="00594F01" w:rsidRDefault="00212103" w:rsidP="00212103">
      <w:pPr>
        <w:pStyle w:val="Heading2"/>
      </w:pPr>
      <w:bookmarkStart w:id="102" w:name="_Toc314527297"/>
      <w:r w:rsidRPr="00594F01">
        <w:lastRenderedPageBreak/>
        <w:t xml:space="preserve">Komunikacija sa USBL modulom </w:t>
      </w:r>
      <w:r w:rsidRPr="00594F01">
        <w:rPr>
          <w:rStyle w:val="Emphasis"/>
          <w:i w:val="0"/>
          <w:iCs w:val="0"/>
        </w:rPr>
        <w:t>(</w:t>
      </w:r>
      <w:r w:rsidRPr="00594F01">
        <w:rPr>
          <w:rStyle w:val="Emphasis"/>
          <w:b w:val="0"/>
          <w:iCs w:val="0"/>
        </w:rPr>
        <w:t>Dean Ivošević</w:t>
      </w:r>
      <w:r w:rsidRPr="00594F01">
        <w:rPr>
          <w:rStyle w:val="Emphasis"/>
          <w:i w:val="0"/>
          <w:iCs w:val="0"/>
        </w:rPr>
        <w:t>)</w:t>
      </w:r>
      <w:bookmarkEnd w:id="102"/>
    </w:p>
    <w:p w:rsidR="00F823DA" w:rsidRDefault="00212103" w:rsidP="00F823DA">
      <w:pPr>
        <w:pStyle w:val="Heading3"/>
        <w:rPr>
          <w:lang w:val="en-US"/>
        </w:rPr>
      </w:pPr>
      <w:bookmarkStart w:id="103" w:name="_Toc314527298"/>
      <w:r>
        <w:rPr>
          <w:lang w:val="en-US"/>
        </w:rPr>
        <w:t>MAIN.CPP</w:t>
      </w:r>
      <w:bookmarkEnd w:id="103"/>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&lt;stdlib.h&gt;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&lt;iomanip&gt;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&lt;GyrosMoosCommsInterface.h&gt;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&lt;fstream&gt;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&lt;boost/algorithm/string.hpp&gt;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&lt;JoystickReader.h&gt;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&lt;CoreDataSet.h&gt;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&lt;ExtendedDataSet.h&gt;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&lt;GyrosWriter.hpp&gt;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&lt;GyrosReader.hpp&gt;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&lt;boost/thread.hpp&gt;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&lt;iostream&gt;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&lt;cstdlib&gt;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#include &lt;math.h&gt;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#define M_PI       3.14159265358979323846</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#ifdef WIN32</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#define WIN32_LEAN_AND_MEAN</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#endif</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int main(int argc, char** argv)</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using namespace LABUST;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using namespace COMMUNICATION;</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 Ako se želi pisati u datoteke potrebno je sve odkomentirati</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    i upisati putanje do željenih datoteka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//Definiranje i otvaranje datoteka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using namespace std;</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ofstream BearingData;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double degreesBearing = 1;</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BearingData.open(" *** PATH FOR TXT FILE ***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BearingData &lt;&lt;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BearingData.close();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ofstream DistanceData;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double realDistance = 0;</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DistanceData.open(" *** PATH FOR TXT FILE ***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DistanceData &lt;&lt;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DistanceData.close();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ofstream projectedDistance;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double projectedDistance_M = 0;</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double sourceDepth = 0;</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projectedDistance.open(" *** PATH FOR TXT FILE ***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projectedDistance &lt;&lt;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projectedDistance.close();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 END Definiranje i otvaranje datoteka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std::string path, configToUse;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if(argc &lt; 2)</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std::cout&lt;&lt;"Please enter path to config file for pUSBLLocator"&lt;&lt;std::endl;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std::cin&gt;&gt;path;</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lastRenderedPageBreak/>
        <w:tab/>
      </w:r>
      <w:r w:rsidRPr="00F823DA">
        <w:rPr>
          <w:rFonts w:ascii="Courier New" w:hAnsi="Courier New" w:cs="Courier New"/>
          <w:sz w:val="16"/>
          <w:szCs w:val="16"/>
          <w:lang w:val="en-US"/>
        </w:rPr>
        <w:tab/>
        <w:t>else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path = argv[1];</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if(argc &lt; 3)</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configToUse =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else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configToUse = argv[2];</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LABUST::XML::Reader reader(path, true);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std::string configQuery;</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if (configToUse.empty())</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configQuery = "/configurations/config[@type='program']";</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else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configQuery = "/configurations/config[@type='program' and @name='"+configToUse+"']";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_xmlNode* configNode = NULL;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 xml:space="preserve">std::string moosConfig = "", GPSLabel = "GPS_data", USBLLabel = "USBL_data";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double displayPeriod = 0.3;</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if (reader.try_value(configQuery, &amp;configNode))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t>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t>
      </w:r>
      <w:r w:rsidRPr="00F823DA">
        <w:rPr>
          <w:rFonts w:ascii="Courier New" w:hAnsi="Courier New" w:cs="Courier New"/>
          <w:sz w:val="16"/>
          <w:szCs w:val="16"/>
          <w:lang w:val="en-US"/>
        </w:rPr>
        <w:tab/>
      </w:r>
      <w:r w:rsidRPr="00F823DA">
        <w:rPr>
          <w:rFonts w:ascii="Courier New" w:hAnsi="Courier New" w:cs="Courier New"/>
          <w:sz w:val="16"/>
          <w:szCs w:val="16"/>
          <w:lang w:val="en-US"/>
        </w:rPr>
        <w:tab/>
        <w:t>reader.useNode(configNode);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reader.try_value("param[@name='MOOSconfig']/@value", &amp;moosConfig);</w:t>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reader.try_value("param[@name='GPSLabel']/@value", &amp;GPSLabel);</w:t>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reader.try_value("param[@name='USBLLabel']/@value", &amp;USBLLabel);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reader.useNode(configNode);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LABUST::COMMUNICATION::GyrosMoosCommsInterface comms(reader, moosConfig);</w:t>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using namespace VEHICLES;</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COREDATASET::stateMap gpsState, usblState;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std::vector&lt;LABUST::XML::GyrosReader&gt; receivedData;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t>bool running = true;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while (running)</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comms.Receive(receivedData,true);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if(!receivedData.empty())</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for(std::vector&lt;LABUST::XML::GyrosReader&gt;::iterator gyros = receivedData.begin(); gyros!=receivedData.end(); gyros++)</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std::string label = gyros-&gt;GetLabel();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try</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if(boost::iequals(label,GPSLabel))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gpsState.clear();</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gyros-&gt;dictionary(gpsState);</w:t>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else if(boost::iequals(label,USBLLabel))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usblState.clear();</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gyros-&gt;dictionary(usblState);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catch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lastRenderedPageBreak/>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receivedData.clear();</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 xml:space="preserve">}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/*završeno primanje - USBL state sad ima usbl state u sebi, i gps isto - radi ovdje svoju (crnu) magiju*/</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std::cout&lt;&lt;std::endl&lt;&lt;"USBL: "&lt;&lt;std::endl;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for(LABUST::VEHICLES::COREDATASET::stateMap::iterator stateElement = usblState.begin(); stateElement != usblState.end(); stateElement++)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std::cout&lt;&lt;LABUST::VEHICLES::COREDATASET::stateNames[stateElement-&gt;first]&lt;&lt;"="&lt;&lt;stateElement-&gt;second&lt;&lt;std::endl;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 PISANJE U DATOTEKE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//pisanje Bearing 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if (LABUST::VEHICLES::COREDATASET::stateNames[stateElement-&gt;first] == "BearingFromUSBL")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degreesBearing = stateElement-&gt;second * 180 / M_PI;</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if (degreesBearing &lt; 0) degreesBearing = 360 + degreesBearing;</w:t>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BearingData.open(" *** PATH FOR TXT FILE *** ", fstream::in | fstream::out | fstream::app);</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BearingData &lt;&lt; (degreesBearing)  &lt;&lt; 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BearingData.close();</w:t>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//end pisanje Bearing 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//pisanje SlantRangeFromUSBL 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if (LABUST::VEHICLES::COREDATASET::stateNames[stateElement-&gt;first] == "SlantRangeFromUSBL")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DistanceData.open(" *** PATH FOR TXT FILE *** ", fstream::in | fstream::out | fstream::app);</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realDistance = stateElement-&gt;second;</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DistanceData &lt;&lt; stateElement-&gt;second  &lt;&lt; 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DistanceData.close();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//end pisanje SlantRangeFromUSBL Data</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//Racunanje i pisanje projecirane udaljenosti</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if (LABUST::VEHICLES::COREDATASET::stateNames[stateElement-&gt;first] == "z")</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sourceDepth = stateElement-&gt;second;</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projectedDistance_M = sqrt( realDistance * realDistance - sourceDepth * sourceDepth);</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projectedDistance.open(" *** PATH FOR TXT FILE *** ", fstream::in | fstream::out | fstream::app);</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projectedDistance &lt;&lt; projectedDistance_M  &lt;&lt; 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projectedDistance.close();</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 END racunanje i pisanje projecirane idaljenosti</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 END PISANJE U DATOTEKU</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std::cout&lt;&lt;std::endl&lt;&lt;"GPS: "&lt;&lt;std::endl;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for(LABUST::VEHICLES::COREDATASET::stateMap::iterator stateElement = gpsState.begin(); stateElement != gpsState.end(); stateElement++)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r>
      <w:r w:rsidRPr="00F823DA">
        <w:rPr>
          <w:rFonts w:ascii="Courier New" w:hAnsi="Courier New" w:cs="Courier New"/>
          <w:sz w:val="16"/>
          <w:szCs w:val="16"/>
          <w:lang w:val="en-US"/>
        </w:rPr>
        <w:tab/>
        <w:t>std::cout&lt;&lt;LABUST::VEHICLES::COREDATASET::stateNames[stateElement-&gt;first]&lt;&lt;"="&lt;&lt;stateElement-&gt;second&lt;&lt;std::endl;</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ab/>
      </w:r>
      <w:r w:rsidRPr="00F823DA">
        <w:rPr>
          <w:rFonts w:ascii="Courier New" w:hAnsi="Courier New" w:cs="Courier New"/>
          <w:sz w:val="16"/>
          <w:szCs w:val="16"/>
          <w:lang w:val="en-US"/>
        </w:rPr>
        <w:tab/>
        <w:t>}</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lastRenderedPageBreak/>
        <w:tab/>
      </w:r>
      <w:r w:rsidRPr="00F823DA">
        <w:rPr>
          <w:rFonts w:ascii="Courier New" w:hAnsi="Courier New" w:cs="Courier New"/>
          <w:sz w:val="16"/>
          <w:szCs w:val="16"/>
          <w:lang w:val="en-US"/>
        </w:rPr>
        <w:tab/>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 xml:space="preserve">    return (EXIT_SUCCESS);</w:t>
      </w:r>
    </w:p>
    <w:p w:rsidR="00F823DA" w:rsidRPr="00F823DA" w:rsidRDefault="00F823DA" w:rsidP="00F82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F823DA">
        <w:rPr>
          <w:rFonts w:ascii="Courier New" w:hAnsi="Courier New" w:cs="Courier New"/>
          <w:sz w:val="16"/>
          <w:szCs w:val="16"/>
          <w:lang w:val="en-US"/>
        </w:rPr>
        <w:t>}</w:t>
      </w:r>
    </w:p>
    <w:sectPr w:rsidR="00F823DA" w:rsidRPr="00F823DA" w:rsidSect="00BD4729">
      <w:type w:val="continuous"/>
      <w:pgSz w:w="12240" w:h="15840" w:code="1"/>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A5C" w:rsidRDefault="00F96A5C">
      <w:r>
        <w:separator/>
      </w:r>
    </w:p>
  </w:endnote>
  <w:endnote w:type="continuationSeparator" w:id="1">
    <w:p w:rsidR="00F96A5C" w:rsidRDefault="00F96A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NimbusRomNo9L-ReguItal">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62"/>
      <w:gridCol w:w="3162"/>
      <w:gridCol w:w="3162"/>
    </w:tblGrid>
    <w:tr w:rsidR="00F823DA" w:rsidRPr="00DF3B4B">
      <w:tc>
        <w:tcPr>
          <w:tcW w:w="3162" w:type="dxa"/>
          <w:tcBorders>
            <w:top w:val="nil"/>
            <w:left w:val="nil"/>
            <w:bottom w:val="nil"/>
            <w:right w:val="nil"/>
          </w:tcBorders>
        </w:tcPr>
        <w:p w:rsidR="00F823DA" w:rsidRPr="00DF3B4B" w:rsidRDefault="00F823DA">
          <w:pPr>
            <w:ind w:right="360"/>
          </w:pPr>
          <w:r>
            <w:t>FER 2 - Projekt</w:t>
          </w:r>
        </w:p>
      </w:tc>
      <w:tc>
        <w:tcPr>
          <w:tcW w:w="3162" w:type="dxa"/>
          <w:tcBorders>
            <w:top w:val="nil"/>
            <w:left w:val="nil"/>
            <w:bottom w:val="nil"/>
            <w:right w:val="nil"/>
          </w:tcBorders>
        </w:tcPr>
        <w:p w:rsidR="00F823DA" w:rsidRPr="00DF3B4B" w:rsidRDefault="00F823DA">
          <w:pPr>
            <w:jc w:val="center"/>
          </w:pPr>
          <w:r w:rsidRPr="00DF3B4B">
            <w:sym w:font="Symbol" w:char="F0D3"/>
          </w:r>
          <w:r>
            <w:t>FER</w:t>
          </w:r>
          <w:r w:rsidRPr="00DF3B4B">
            <w:t>,</w:t>
          </w:r>
          <w:r>
            <w:t xml:space="preserve"> Zagreb, siječanj,</w:t>
          </w:r>
          <w:r w:rsidRPr="00DF3B4B">
            <w:t xml:space="preserve"> </w:t>
          </w:r>
          <w:fldSimple w:instr=" DATE \@ &quot;yyyy&quot; ">
            <w:r w:rsidR="009B638A">
              <w:rPr>
                <w:noProof/>
              </w:rPr>
              <w:t>2012</w:t>
            </w:r>
          </w:fldSimple>
        </w:p>
      </w:tc>
      <w:tc>
        <w:tcPr>
          <w:tcW w:w="3162" w:type="dxa"/>
          <w:tcBorders>
            <w:top w:val="nil"/>
            <w:left w:val="nil"/>
            <w:bottom w:val="nil"/>
            <w:right w:val="nil"/>
          </w:tcBorders>
        </w:tcPr>
        <w:p w:rsidR="00F823DA" w:rsidRPr="00DF3B4B" w:rsidRDefault="00F823DA">
          <w:pPr>
            <w:jc w:val="right"/>
          </w:pPr>
          <w:r w:rsidRPr="00DF3B4B">
            <w:t xml:space="preserve">Stranica </w:t>
          </w:r>
          <w:r w:rsidR="00D11DF6" w:rsidRPr="00DF3B4B">
            <w:rPr>
              <w:rStyle w:val="PageNumber"/>
            </w:rPr>
            <w:fldChar w:fldCharType="begin"/>
          </w:r>
          <w:r w:rsidRPr="00DF3B4B">
            <w:rPr>
              <w:rStyle w:val="PageNumber"/>
            </w:rPr>
            <w:instrText xml:space="preserve"> PAGE </w:instrText>
          </w:r>
          <w:r w:rsidR="00D11DF6" w:rsidRPr="00DF3B4B">
            <w:rPr>
              <w:rStyle w:val="PageNumber"/>
            </w:rPr>
            <w:fldChar w:fldCharType="separate"/>
          </w:r>
          <w:r w:rsidR="009B638A">
            <w:rPr>
              <w:rStyle w:val="PageNumber"/>
              <w:noProof/>
            </w:rPr>
            <w:t>4</w:t>
          </w:r>
          <w:r w:rsidR="00D11DF6" w:rsidRPr="00DF3B4B">
            <w:rPr>
              <w:rStyle w:val="PageNumber"/>
            </w:rPr>
            <w:fldChar w:fldCharType="end"/>
          </w:r>
          <w:r w:rsidRPr="00DF3B4B">
            <w:rPr>
              <w:rStyle w:val="PageNumber"/>
            </w:rPr>
            <w:t xml:space="preserve"> od </w:t>
          </w:r>
          <w:fldSimple w:instr=" NUMPAGES  \* MERGEFORMAT ">
            <w:r w:rsidR="009B638A" w:rsidRPr="009B638A">
              <w:rPr>
                <w:rStyle w:val="PageNumber"/>
                <w:noProof/>
              </w:rPr>
              <w:t>76</w:t>
            </w:r>
          </w:fldSimple>
        </w:p>
      </w:tc>
    </w:tr>
  </w:tbl>
  <w:p w:rsidR="00F823DA" w:rsidRDefault="00F823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A5C" w:rsidRDefault="00F96A5C">
      <w:r>
        <w:separator/>
      </w:r>
    </w:p>
  </w:footnote>
  <w:footnote w:type="continuationSeparator" w:id="1">
    <w:p w:rsidR="00F96A5C" w:rsidRDefault="00F96A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79"/>
      <w:gridCol w:w="3179"/>
    </w:tblGrid>
    <w:tr w:rsidR="00F823DA">
      <w:tc>
        <w:tcPr>
          <w:tcW w:w="6379" w:type="dxa"/>
        </w:tcPr>
        <w:p w:rsidR="00F823DA" w:rsidRPr="00DF3B4B" w:rsidRDefault="00F823DA" w:rsidP="00885BC8">
          <w:r>
            <w:t>Razvoj broda CyberShip, platforme PlaDyPos i prateće opreme</w:t>
          </w:r>
        </w:p>
      </w:tc>
      <w:tc>
        <w:tcPr>
          <w:tcW w:w="3179" w:type="dxa"/>
        </w:tcPr>
        <w:p w:rsidR="00F823DA" w:rsidRPr="00DF3B4B" w:rsidRDefault="00F823DA">
          <w:pPr>
            <w:tabs>
              <w:tab w:val="left" w:pos="1135"/>
            </w:tabs>
            <w:spacing w:before="40"/>
            <w:ind w:right="68"/>
          </w:pPr>
          <w:r w:rsidRPr="00DF3B4B">
            <w:t xml:space="preserve">  Verzija:           &lt;1.0&gt;</w:t>
          </w:r>
        </w:p>
      </w:tc>
    </w:tr>
    <w:tr w:rsidR="00F823DA">
      <w:tc>
        <w:tcPr>
          <w:tcW w:w="6379" w:type="dxa"/>
        </w:tcPr>
        <w:p w:rsidR="00F823DA" w:rsidRPr="00DF3B4B" w:rsidRDefault="00F823DA">
          <w:r>
            <w:t>Projektna dokumentacija</w:t>
          </w:r>
        </w:p>
      </w:tc>
      <w:tc>
        <w:tcPr>
          <w:tcW w:w="3179" w:type="dxa"/>
        </w:tcPr>
        <w:p w:rsidR="00F823DA" w:rsidRPr="00DF3B4B" w:rsidRDefault="00F823DA" w:rsidP="00885BC8">
          <w:r w:rsidRPr="00DF3B4B">
            <w:t xml:space="preserve">  Datum:  &lt;</w:t>
          </w:r>
          <w:r>
            <w:t>04</w:t>
          </w:r>
          <w:r w:rsidRPr="00DF3B4B">
            <w:t>/</w:t>
          </w:r>
          <w:r>
            <w:t>11</w:t>
          </w:r>
          <w:r w:rsidRPr="00DF3B4B">
            <w:t>/</w:t>
          </w:r>
          <w:r>
            <w:t>11</w:t>
          </w:r>
          <w:r w:rsidRPr="00DF3B4B">
            <w:t>&gt;</w:t>
          </w:r>
        </w:p>
      </w:tc>
    </w:tr>
  </w:tbl>
  <w:p w:rsidR="00F823DA" w:rsidRDefault="00F823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125617BB"/>
    <w:multiLevelType w:val="hybridMultilevel"/>
    <w:tmpl w:val="397460E6"/>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CAB1381"/>
    <w:multiLevelType w:val="multilevel"/>
    <w:tmpl w:val="EF1CC8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41898"/>
    <w:multiLevelType w:val="hybridMultilevel"/>
    <w:tmpl w:val="7754472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11403"/>
    <w:multiLevelType w:val="hybridMultilevel"/>
    <w:tmpl w:val="C6BA4C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8B264C2"/>
    <w:multiLevelType w:val="hybridMultilevel"/>
    <w:tmpl w:val="6424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D47FF4"/>
    <w:multiLevelType w:val="hybridMultilevel"/>
    <w:tmpl w:val="34FE51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A3422D1"/>
    <w:multiLevelType w:val="hybridMultilevel"/>
    <w:tmpl w:val="B978D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11D3125"/>
    <w:multiLevelType w:val="hybridMultilevel"/>
    <w:tmpl w:val="14322C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21978A1"/>
    <w:multiLevelType w:val="hybridMultilevel"/>
    <w:tmpl w:val="C4EAE0A8"/>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46BE33F8"/>
    <w:multiLevelType w:val="multilevel"/>
    <w:tmpl w:val="E6E4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495C28"/>
    <w:multiLevelType w:val="hybridMultilevel"/>
    <w:tmpl w:val="7342049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672F51E9"/>
    <w:multiLevelType w:val="hybridMultilevel"/>
    <w:tmpl w:val="19344450"/>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791447D4"/>
    <w:multiLevelType w:val="hybridMultilevel"/>
    <w:tmpl w:val="B40018E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7A1E2227"/>
    <w:multiLevelType w:val="hybridMultilevel"/>
    <w:tmpl w:val="D0D2C3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4"/>
  </w:num>
  <w:num w:numId="4">
    <w:abstractNumId w:val="1"/>
  </w:num>
  <w:num w:numId="5">
    <w:abstractNumId w:val="6"/>
  </w:num>
  <w:num w:numId="6">
    <w:abstractNumId w:val="9"/>
  </w:num>
  <w:num w:numId="7">
    <w:abstractNumId w:val="13"/>
  </w:num>
  <w:num w:numId="8">
    <w:abstractNumId w:val="2"/>
  </w:num>
  <w:num w:numId="9">
    <w:abstractNumId w:val="7"/>
  </w:num>
  <w:num w:numId="10">
    <w:abstractNumId w:val="8"/>
  </w:num>
  <w:num w:numId="11">
    <w:abstractNumId w:val="14"/>
  </w:num>
  <w:num w:numId="12">
    <w:abstractNumId w:val="10"/>
  </w:num>
  <w:num w:numId="13">
    <w:abstractNumId w:val="5"/>
  </w:num>
  <w:num w:numId="14">
    <w:abstractNumId w:val="11"/>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5362"/>
  </w:hdrShapeDefaults>
  <w:footnotePr>
    <w:footnote w:id="0"/>
    <w:footnote w:id="1"/>
  </w:footnotePr>
  <w:endnotePr>
    <w:endnote w:id="0"/>
    <w:endnote w:id="1"/>
  </w:endnotePr>
  <w:compat/>
  <w:rsids>
    <w:rsidRoot w:val="00F96AD6"/>
    <w:rsid w:val="00021A68"/>
    <w:rsid w:val="00022E3B"/>
    <w:rsid w:val="00033D01"/>
    <w:rsid w:val="000419A8"/>
    <w:rsid w:val="00053AC6"/>
    <w:rsid w:val="00065358"/>
    <w:rsid w:val="000A2851"/>
    <w:rsid w:val="000A6603"/>
    <w:rsid w:val="000B1839"/>
    <w:rsid w:val="000E70E7"/>
    <w:rsid w:val="000E79E7"/>
    <w:rsid w:val="000F5C98"/>
    <w:rsid w:val="001074B0"/>
    <w:rsid w:val="001114D4"/>
    <w:rsid w:val="0012723B"/>
    <w:rsid w:val="00130B16"/>
    <w:rsid w:val="00144939"/>
    <w:rsid w:val="00154FCD"/>
    <w:rsid w:val="0015703B"/>
    <w:rsid w:val="001E3F6D"/>
    <w:rsid w:val="001F74D1"/>
    <w:rsid w:val="002042C9"/>
    <w:rsid w:val="00212103"/>
    <w:rsid w:val="00230E52"/>
    <w:rsid w:val="00236A12"/>
    <w:rsid w:val="002F0495"/>
    <w:rsid w:val="002F43D6"/>
    <w:rsid w:val="00321622"/>
    <w:rsid w:val="00325F48"/>
    <w:rsid w:val="0033503A"/>
    <w:rsid w:val="00342FA5"/>
    <w:rsid w:val="00377E13"/>
    <w:rsid w:val="0039618E"/>
    <w:rsid w:val="00403B3D"/>
    <w:rsid w:val="00413FA5"/>
    <w:rsid w:val="00416E61"/>
    <w:rsid w:val="00424C56"/>
    <w:rsid w:val="0044329A"/>
    <w:rsid w:val="00491A4E"/>
    <w:rsid w:val="00496875"/>
    <w:rsid w:val="004A2FF5"/>
    <w:rsid w:val="004B7C79"/>
    <w:rsid w:val="004D0BEF"/>
    <w:rsid w:val="004E5140"/>
    <w:rsid w:val="00511B23"/>
    <w:rsid w:val="00512A89"/>
    <w:rsid w:val="00525FFD"/>
    <w:rsid w:val="00532137"/>
    <w:rsid w:val="00543E05"/>
    <w:rsid w:val="00545293"/>
    <w:rsid w:val="0055086F"/>
    <w:rsid w:val="00552603"/>
    <w:rsid w:val="00556B1D"/>
    <w:rsid w:val="0056111B"/>
    <w:rsid w:val="0058515C"/>
    <w:rsid w:val="00594F01"/>
    <w:rsid w:val="005B0898"/>
    <w:rsid w:val="005C0F93"/>
    <w:rsid w:val="005C0FF5"/>
    <w:rsid w:val="005F1CE1"/>
    <w:rsid w:val="006417E6"/>
    <w:rsid w:val="00661D36"/>
    <w:rsid w:val="00680E56"/>
    <w:rsid w:val="00693BBE"/>
    <w:rsid w:val="006C6089"/>
    <w:rsid w:val="006D00C5"/>
    <w:rsid w:val="006D42F1"/>
    <w:rsid w:val="006E238A"/>
    <w:rsid w:val="00733A5F"/>
    <w:rsid w:val="0073741F"/>
    <w:rsid w:val="00772A09"/>
    <w:rsid w:val="00785F38"/>
    <w:rsid w:val="007A0D92"/>
    <w:rsid w:val="007A4E3C"/>
    <w:rsid w:val="007E52CC"/>
    <w:rsid w:val="007F1570"/>
    <w:rsid w:val="007F563E"/>
    <w:rsid w:val="007F6785"/>
    <w:rsid w:val="007F7A84"/>
    <w:rsid w:val="008004AE"/>
    <w:rsid w:val="00804CCB"/>
    <w:rsid w:val="00811573"/>
    <w:rsid w:val="00821E92"/>
    <w:rsid w:val="0083025B"/>
    <w:rsid w:val="008444AF"/>
    <w:rsid w:val="00865828"/>
    <w:rsid w:val="00885BC8"/>
    <w:rsid w:val="008A7E91"/>
    <w:rsid w:val="008C24AC"/>
    <w:rsid w:val="00904D7F"/>
    <w:rsid w:val="00945F18"/>
    <w:rsid w:val="009B5275"/>
    <w:rsid w:val="009B638A"/>
    <w:rsid w:val="009B775C"/>
    <w:rsid w:val="009F5B9E"/>
    <w:rsid w:val="009F6ABF"/>
    <w:rsid w:val="00A47FBB"/>
    <w:rsid w:val="00A54FA1"/>
    <w:rsid w:val="00A57341"/>
    <w:rsid w:val="00A722D2"/>
    <w:rsid w:val="00A82B53"/>
    <w:rsid w:val="00A978B6"/>
    <w:rsid w:val="00AD0C9F"/>
    <w:rsid w:val="00AE5D0C"/>
    <w:rsid w:val="00AE6707"/>
    <w:rsid w:val="00B256CA"/>
    <w:rsid w:val="00B26D8A"/>
    <w:rsid w:val="00B45CFD"/>
    <w:rsid w:val="00B47848"/>
    <w:rsid w:val="00B53D12"/>
    <w:rsid w:val="00B73EC2"/>
    <w:rsid w:val="00B876E5"/>
    <w:rsid w:val="00B90F56"/>
    <w:rsid w:val="00B946AE"/>
    <w:rsid w:val="00BB0DA6"/>
    <w:rsid w:val="00BD4729"/>
    <w:rsid w:val="00C157CB"/>
    <w:rsid w:val="00C601D9"/>
    <w:rsid w:val="00C74132"/>
    <w:rsid w:val="00C76B12"/>
    <w:rsid w:val="00C97CE1"/>
    <w:rsid w:val="00CA55AA"/>
    <w:rsid w:val="00CB46BD"/>
    <w:rsid w:val="00D11DF6"/>
    <w:rsid w:val="00D17DF5"/>
    <w:rsid w:val="00D309A5"/>
    <w:rsid w:val="00D3592A"/>
    <w:rsid w:val="00D431B3"/>
    <w:rsid w:val="00DA3704"/>
    <w:rsid w:val="00DE4D1A"/>
    <w:rsid w:val="00DF3B4B"/>
    <w:rsid w:val="00E00BD9"/>
    <w:rsid w:val="00E06910"/>
    <w:rsid w:val="00E119AF"/>
    <w:rsid w:val="00E11F7A"/>
    <w:rsid w:val="00E17DE1"/>
    <w:rsid w:val="00E533A6"/>
    <w:rsid w:val="00E62E07"/>
    <w:rsid w:val="00EA39EB"/>
    <w:rsid w:val="00EB394B"/>
    <w:rsid w:val="00EB6763"/>
    <w:rsid w:val="00EB71D3"/>
    <w:rsid w:val="00EC1EE6"/>
    <w:rsid w:val="00ED2012"/>
    <w:rsid w:val="00ED59D3"/>
    <w:rsid w:val="00EE70A8"/>
    <w:rsid w:val="00EF3BD8"/>
    <w:rsid w:val="00F12467"/>
    <w:rsid w:val="00F141DC"/>
    <w:rsid w:val="00F50C87"/>
    <w:rsid w:val="00F54CAC"/>
    <w:rsid w:val="00F5587F"/>
    <w:rsid w:val="00F823DA"/>
    <w:rsid w:val="00F96A5C"/>
    <w:rsid w:val="00F96AD6"/>
    <w:rsid w:val="00FB54DF"/>
    <w:rsid w:val="00FC0BBA"/>
    <w:rsid w:val="00FC64FB"/>
    <w:rsid w:val="00FD4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F7A"/>
    <w:pPr>
      <w:widowControl w:val="0"/>
      <w:spacing w:line="240" w:lineRule="atLeast"/>
    </w:pPr>
    <w:rPr>
      <w:rFonts w:ascii="Arial" w:hAnsi="Arial"/>
      <w:lang w:val="hr-HR"/>
    </w:rPr>
  </w:style>
  <w:style w:type="paragraph" w:styleId="Heading1">
    <w:name w:val="heading 1"/>
    <w:basedOn w:val="Normal"/>
    <w:next w:val="Normal"/>
    <w:qFormat/>
    <w:rsid w:val="009B775C"/>
    <w:pPr>
      <w:keepNext/>
      <w:numPr>
        <w:numId w:val="1"/>
      </w:numPr>
      <w:spacing w:before="120" w:after="60"/>
      <w:outlineLvl w:val="0"/>
    </w:pPr>
    <w:rPr>
      <w:b/>
      <w:sz w:val="24"/>
    </w:rPr>
  </w:style>
  <w:style w:type="paragraph" w:styleId="Heading2">
    <w:name w:val="heading 2"/>
    <w:basedOn w:val="Heading1"/>
    <w:next w:val="Normal"/>
    <w:qFormat/>
    <w:rsid w:val="009B775C"/>
    <w:pPr>
      <w:numPr>
        <w:ilvl w:val="1"/>
      </w:numPr>
      <w:outlineLvl w:val="1"/>
    </w:pPr>
    <w:rPr>
      <w:sz w:val="20"/>
    </w:rPr>
  </w:style>
  <w:style w:type="paragraph" w:styleId="Heading3">
    <w:name w:val="heading 3"/>
    <w:basedOn w:val="Heading1"/>
    <w:next w:val="Normal"/>
    <w:qFormat/>
    <w:rsid w:val="009B775C"/>
    <w:pPr>
      <w:numPr>
        <w:ilvl w:val="2"/>
      </w:numPr>
      <w:outlineLvl w:val="2"/>
    </w:pPr>
    <w:rPr>
      <w:b w:val="0"/>
      <w:i/>
      <w:sz w:val="20"/>
    </w:rPr>
  </w:style>
  <w:style w:type="paragraph" w:styleId="Heading4">
    <w:name w:val="heading 4"/>
    <w:basedOn w:val="Heading1"/>
    <w:next w:val="Normal"/>
    <w:qFormat/>
    <w:rsid w:val="009B775C"/>
    <w:pPr>
      <w:numPr>
        <w:ilvl w:val="3"/>
      </w:numPr>
      <w:outlineLvl w:val="3"/>
    </w:pPr>
    <w:rPr>
      <w:b w:val="0"/>
      <w:sz w:val="20"/>
    </w:rPr>
  </w:style>
  <w:style w:type="paragraph" w:styleId="Heading5">
    <w:name w:val="heading 5"/>
    <w:basedOn w:val="Normal"/>
    <w:next w:val="Normal"/>
    <w:qFormat/>
    <w:rsid w:val="009B775C"/>
    <w:pPr>
      <w:numPr>
        <w:ilvl w:val="4"/>
        <w:numId w:val="1"/>
      </w:numPr>
      <w:spacing w:before="240" w:after="60"/>
      <w:ind w:left="2880"/>
      <w:outlineLvl w:val="4"/>
    </w:pPr>
    <w:rPr>
      <w:sz w:val="22"/>
    </w:rPr>
  </w:style>
  <w:style w:type="paragraph" w:styleId="Heading6">
    <w:name w:val="heading 6"/>
    <w:basedOn w:val="Normal"/>
    <w:next w:val="Normal"/>
    <w:qFormat/>
    <w:rsid w:val="009B775C"/>
    <w:pPr>
      <w:numPr>
        <w:ilvl w:val="5"/>
        <w:numId w:val="1"/>
      </w:numPr>
      <w:spacing w:before="240" w:after="60"/>
      <w:ind w:left="2880"/>
      <w:outlineLvl w:val="5"/>
    </w:pPr>
    <w:rPr>
      <w:i/>
      <w:sz w:val="22"/>
    </w:rPr>
  </w:style>
  <w:style w:type="paragraph" w:styleId="Heading7">
    <w:name w:val="heading 7"/>
    <w:basedOn w:val="Normal"/>
    <w:next w:val="Normal"/>
    <w:qFormat/>
    <w:rsid w:val="009B775C"/>
    <w:pPr>
      <w:numPr>
        <w:ilvl w:val="6"/>
        <w:numId w:val="1"/>
      </w:numPr>
      <w:spacing w:before="240" w:after="60"/>
      <w:ind w:left="2880"/>
      <w:outlineLvl w:val="6"/>
    </w:pPr>
  </w:style>
  <w:style w:type="paragraph" w:styleId="Heading8">
    <w:name w:val="heading 8"/>
    <w:basedOn w:val="Normal"/>
    <w:next w:val="Normal"/>
    <w:qFormat/>
    <w:rsid w:val="009B775C"/>
    <w:pPr>
      <w:numPr>
        <w:ilvl w:val="7"/>
        <w:numId w:val="1"/>
      </w:numPr>
      <w:spacing w:before="240" w:after="60"/>
      <w:ind w:left="2880"/>
      <w:outlineLvl w:val="7"/>
    </w:pPr>
    <w:rPr>
      <w:i/>
    </w:rPr>
  </w:style>
  <w:style w:type="paragraph" w:styleId="Heading9">
    <w:name w:val="heading 9"/>
    <w:basedOn w:val="Normal"/>
    <w:next w:val="Normal"/>
    <w:qFormat/>
    <w:rsid w:val="009B775C"/>
    <w:pPr>
      <w:numPr>
        <w:ilvl w:val="8"/>
        <w:numId w:val="1"/>
      </w:num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rsid w:val="009B775C"/>
    <w:pPr>
      <w:spacing w:before="80"/>
      <w:ind w:left="720"/>
      <w:jc w:val="both"/>
    </w:pPr>
    <w:rPr>
      <w:color w:val="000000"/>
      <w:lang w:val="en-AU"/>
    </w:rPr>
  </w:style>
  <w:style w:type="paragraph" w:styleId="Title">
    <w:name w:val="Title"/>
    <w:basedOn w:val="Normal"/>
    <w:next w:val="Normal"/>
    <w:qFormat/>
    <w:rsid w:val="009B775C"/>
    <w:pPr>
      <w:spacing w:line="240" w:lineRule="auto"/>
      <w:jc w:val="center"/>
    </w:pPr>
    <w:rPr>
      <w:b/>
      <w:sz w:val="36"/>
    </w:rPr>
  </w:style>
  <w:style w:type="paragraph" w:styleId="Subtitle">
    <w:name w:val="Subtitle"/>
    <w:basedOn w:val="Normal"/>
    <w:qFormat/>
    <w:rsid w:val="009B775C"/>
    <w:pPr>
      <w:spacing w:after="60"/>
      <w:jc w:val="center"/>
    </w:pPr>
    <w:rPr>
      <w:i/>
      <w:sz w:val="36"/>
      <w:lang w:val="en-AU"/>
    </w:rPr>
  </w:style>
  <w:style w:type="paragraph" w:styleId="NormalIndent">
    <w:name w:val="Normal Indent"/>
    <w:basedOn w:val="Normal"/>
    <w:rsid w:val="009B775C"/>
    <w:pPr>
      <w:ind w:left="900" w:hanging="900"/>
    </w:pPr>
  </w:style>
  <w:style w:type="paragraph" w:styleId="TOC1">
    <w:name w:val="toc 1"/>
    <w:basedOn w:val="Normal"/>
    <w:next w:val="Normal"/>
    <w:uiPriority w:val="39"/>
    <w:rsid w:val="009B775C"/>
    <w:pPr>
      <w:tabs>
        <w:tab w:val="right" w:pos="9360"/>
      </w:tabs>
      <w:spacing w:before="240" w:after="60"/>
      <w:ind w:right="720"/>
    </w:pPr>
  </w:style>
  <w:style w:type="paragraph" w:styleId="TOC2">
    <w:name w:val="toc 2"/>
    <w:basedOn w:val="Normal"/>
    <w:next w:val="Normal"/>
    <w:uiPriority w:val="39"/>
    <w:rsid w:val="009B775C"/>
    <w:pPr>
      <w:tabs>
        <w:tab w:val="right" w:pos="9360"/>
      </w:tabs>
      <w:ind w:left="432" w:right="720"/>
    </w:pPr>
  </w:style>
  <w:style w:type="paragraph" w:styleId="TOC3">
    <w:name w:val="toc 3"/>
    <w:basedOn w:val="Normal"/>
    <w:next w:val="Normal"/>
    <w:uiPriority w:val="39"/>
    <w:rsid w:val="009B775C"/>
    <w:pPr>
      <w:tabs>
        <w:tab w:val="left" w:pos="1440"/>
        <w:tab w:val="left" w:pos="1600"/>
        <w:tab w:val="right" w:pos="9360"/>
      </w:tabs>
      <w:ind w:left="990"/>
    </w:pPr>
    <w:rPr>
      <w:noProof/>
    </w:rPr>
  </w:style>
  <w:style w:type="paragraph" w:styleId="Header">
    <w:name w:val="header"/>
    <w:basedOn w:val="Normal"/>
    <w:link w:val="HeaderChar"/>
    <w:uiPriority w:val="99"/>
    <w:rsid w:val="009B775C"/>
    <w:pPr>
      <w:tabs>
        <w:tab w:val="center" w:pos="4320"/>
        <w:tab w:val="right" w:pos="8640"/>
      </w:tabs>
    </w:pPr>
  </w:style>
  <w:style w:type="character" w:customStyle="1" w:styleId="HeaderChar">
    <w:name w:val="Header Char"/>
    <w:basedOn w:val="DefaultParagraphFont"/>
    <w:link w:val="Header"/>
    <w:uiPriority w:val="99"/>
    <w:rsid w:val="00B47848"/>
    <w:rPr>
      <w:rFonts w:ascii="Arial" w:hAnsi="Arial"/>
      <w:lang w:val="hr-HR"/>
    </w:rPr>
  </w:style>
  <w:style w:type="paragraph" w:styleId="Footer">
    <w:name w:val="footer"/>
    <w:basedOn w:val="Normal"/>
    <w:link w:val="FooterChar"/>
    <w:uiPriority w:val="99"/>
    <w:rsid w:val="009B775C"/>
    <w:pPr>
      <w:tabs>
        <w:tab w:val="center" w:pos="4320"/>
        <w:tab w:val="right" w:pos="8640"/>
      </w:tabs>
    </w:pPr>
  </w:style>
  <w:style w:type="character" w:customStyle="1" w:styleId="FooterChar">
    <w:name w:val="Footer Char"/>
    <w:basedOn w:val="DefaultParagraphFont"/>
    <w:link w:val="Footer"/>
    <w:uiPriority w:val="99"/>
    <w:rsid w:val="00B47848"/>
    <w:rPr>
      <w:rFonts w:ascii="Arial" w:hAnsi="Arial"/>
      <w:lang w:val="hr-HR"/>
    </w:rPr>
  </w:style>
  <w:style w:type="character" w:styleId="PageNumber">
    <w:name w:val="page number"/>
    <w:basedOn w:val="DefaultParagraphFont"/>
    <w:rsid w:val="009B775C"/>
  </w:style>
  <w:style w:type="paragraph" w:customStyle="1" w:styleId="Bullet1">
    <w:name w:val="Bullet1"/>
    <w:basedOn w:val="Normal"/>
    <w:rsid w:val="009B775C"/>
    <w:pPr>
      <w:ind w:left="720" w:hanging="432"/>
    </w:pPr>
  </w:style>
  <w:style w:type="paragraph" w:customStyle="1" w:styleId="Bullet2">
    <w:name w:val="Bullet2"/>
    <w:basedOn w:val="Normal"/>
    <w:rsid w:val="009B775C"/>
    <w:pPr>
      <w:ind w:left="1440" w:hanging="360"/>
    </w:pPr>
    <w:rPr>
      <w:color w:val="000080"/>
    </w:rPr>
  </w:style>
  <w:style w:type="paragraph" w:customStyle="1" w:styleId="Tabletext">
    <w:name w:val="Tabletext"/>
    <w:basedOn w:val="Normal"/>
    <w:rsid w:val="009B775C"/>
    <w:pPr>
      <w:keepLines/>
      <w:spacing w:after="120"/>
    </w:pPr>
  </w:style>
  <w:style w:type="paragraph" w:styleId="BodyText">
    <w:name w:val="Body Text"/>
    <w:basedOn w:val="Normal"/>
    <w:rsid w:val="009B775C"/>
    <w:pPr>
      <w:keepLines/>
      <w:spacing w:after="120"/>
      <w:ind w:left="720"/>
    </w:pPr>
  </w:style>
  <w:style w:type="paragraph" w:styleId="DocumentMap">
    <w:name w:val="Document Map"/>
    <w:basedOn w:val="Normal"/>
    <w:semiHidden/>
    <w:rsid w:val="009B775C"/>
    <w:pPr>
      <w:shd w:val="clear" w:color="auto" w:fill="000080"/>
    </w:pPr>
    <w:rPr>
      <w:rFonts w:ascii="Tahoma" w:hAnsi="Tahoma"/>
    </w:rPr>
  </w:style>
  <w:style w:type="character" w:styleId="FootnoteReference">
    <w:name w:val="footnote reference"/>
    <w:basedOn w:val="DefaultParagraphFont"/>
    <w:semiHidden/>
    <w:rsid w:val="009B775C"/>
    <w:rPr>
      <w:sz w:val="20"/>
      <w:vertAlign w:val="superscript"/>
    </w:rPr>
  </w:style>
  <w:style w:type="paragraph" w:styleId="FootnoteText">
    <w:name w:val="footnote text"/>
    <w:basedOn w:val="Normal"/>
    <w:semiHidden/>
    <w:rsid w:val="009B775C"/>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9B775C"/>
    <w:pPr>
      <w:spacing w:before="480" w:after="60" w:line="240" w:lineRule="auto"/>
      <w:jc w:val="center"/>
    </w:pPr>
    <w:rPr>
      <w:b/>
      <w:kern w:val="28"/>
      <w:sz w:val="32"/>
    </w:rPr>
  </w:style>
  <w:style w:type="paragraph" w:customStyle="1" w:styleId="Paragraph1">
    <w:name w:val="Paragraph1"/>
    <w:basedOn w:val="Normal"/>
    <w:rsid w:val="009B775C"/>
    <w:pPr>
      <w:spacing w:before="80" w:line="240" w:lineRule="auto"/>
      <w:jc w:val="both"/>
    </w:pPr>
  </w:style>
  <w:style w:type="paragraph" w:customStyle="1" w:styleId="Paragraph3">
    <w:name w:val="Paragraph3"/>
    <w:basedOn w:val="Normal"/>
    <w:rsid w:val="009B775C"/>
    <w:pPr>
      <w:spacing w:before="80" w:line="240" w:lineRule="auto"/>
      <w:ind w:left="1530"/>
      <w:jc w:val="both"/>
    </w:pPr>
  </w:style>
  <w:style w:type="paragraph" w:customStyle="1" w:styleId="Paragraph4">
    <w:name w:val="Paragraph4"/>
    <w:basedOn w:val="Normal"/>
    <w:rsid w:val="009B775C"/>
    <w:pPr>
      <w:spacing w:before="80" w:line="240" w:lineRule="auto"/>
      <w:ind w:left="2250"/>
      <w:jc w:val="both"/>
    </w:pPr>
  </w:style>
  <w:style w:type="paragraph" w:styleId="TOC4">
    <w:name w:val="toc 4"/>
    <w:basedOn w:val="Normal"/>
    <w:next w:val="Normal"/>
    <w:autoRedefine/>
    <w:semiHidden/>
    <w:rsid w:val="009B775C"/>
    <w:pPr>
      <w:ind w:left="600"/>
    </w:pPr>
  </w:style>
  <w:style w:type="paragraph" w:styleId="TOC5">
    <w:name w:val="toc 5"/>
    <w:basedOn w:val="Normal"/>
    <w:next w:val="Normal"/>
    <w:autoRedefine/>
    <w:semiHidden/>
    <w:rsid w:val="009B775C"/>
    <w:pPr>
      <w:ind w:left="800"/>
    </w:pPr>
  </w:style>
  <w:style w:type="paragraph" w:styleId="TOC6">
    <w:name w:val="toc 6"/>
    <w:basedOn w:val="Normal"/>
    <w:next w:val="Normal"/>
    <w:autoRedefine/>
    <w:semiHidden/>
    <w:rsid w:val="009B775C"/>
    <w:pPr>
      <w:ind w:left="1000"/>
    </w:pPr>
  </w:style>
  <w:style w:type="paragraph" w:styleId="TOC7">
    <w:name w:val="toc 7"/>
    <w:basedOn w:val="Normal"/>
    <w:next w:val="Normal"/>
    <w:autoRedefine/>
    <w:semiHidden/>
    <w:rsid w:val="009B775C"/>
    <w:pPr>
      <w:ind w:left="1200"/>
    </w:pPr>
  </w:style>
  <w:style w:type="paragraph" w:styleId="TOC8">
    <w:name w:val="toc 8"/>
    <w:basedOn w:val="Normal"/>
    <w:next w:val="Normal"/>
    <w:autoRedefine/>
    <w:semiHidden/>
    <w:rsid w:val="009B775C"/>
    <w:pPr>
      <w:ind w:left="1400"/>
    </w:pPr>
  </w:style>
  <w:style w:type="paragraph" w:styleId="TOC9">
    <w:name w:val="toc 9"/>
    <w:basedOn w:val="Normal"/>
    <w:next w:val="Normal"/>
    <w:autoRedefine/>
    <w:semiHidden/>
    <w:rsid w:val="009B775C"/>
    <w:pPr>
      <w:ind w:left="1600"/>
    </w:pPr>
  </w:style>
  <w:style w:type="paragraph" w:styleId="BodyText2">
    <w:name w:val="Body Text 2"/>
    <w:basedOn w:val="Normal"/>
    <w:rsid w:val="009B775C"/>
    <w:rPr>
      <w:i/>
      <w:color w:val="0000FF"/>
    </w:rPr>
  </w:style>
  <w:style w:type="paragraph" w:styleId="BodyTextIndent">
    <w:name w:val="Body Text Indent"/>
    <w:basedOn w:val="Normal"/>
    <w:rsid w:val="009B775C"/>
    <w:pPr>
      <w:ind w:left="720"/>
    </w:pPr>
    <w:rPr>
      <w:i/>
      <w:color w:val="0000FF"/>
      <w:u w:val="single"/>
    </w:rPr>
  </w:style>
  <w:style w:type="paragraph" w:customStyle="1" w:styleId="Body">
    <w:name w:val="Body"/>
    <w:basedOn w:val="Normal"/>
    <w:rsid w:val="009B775C"/>
    <w:pPr>
      <w:widowControl/>
      <w:spacing w:before="120" w:line="240" w:lineRule="auto"/>
      <w:jc w:val="both"/>
    </w:pPr>
    <w:rPr>
      <w:rFonts w:ascii="Book Antiqua" w:hAnsi="Book Antiqua"/>
    </w:rPr>
  </w:style>
  <w:style w:type="paragraph" w:customStyle="1" w:styleId="Bullet">
    <w:name w:val="Bullet"/>
    <w:basedOn w:val="Normal"/>
    <w:rsid w:val="009B775C"/>
    <w:pPr>
      <w:widowControl/>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BodyText"/>
    <w:autoRedefine/>
    <w:rsid w:val="006D00C5"/>
    <w:rPr>
      <w:i/>
      <w:color w:val="0000FF"/>
    </w:rPr>
  </w:style>
  <w:style w:type="character" w:styleId="Hyperlink">
    <w:name w:val="Hyperlink"/>
    <w:basedOn w:val="DefaultParagraphFont"/>
    <w:rsid w:val="009B775C"/>
    <w:rPr>
      <w:color w:val="0000FF"/>
      <w:u w:val="single"/>
    </w:rPr>
  </w:style>
  <w:style w:type="character" w:styleId="Strong">
    <w:name w:val="Strong"/>
    <w:basedOn w:val="DefaultParagraphFont"/>
    <w:uiPriority w:val="22"/>
    <w:qFormat/>
    <w:rsid w:val="009B775C"/>
    <w:rPr>
      <w:rFonts w:ascii="Arial" w:hAnsi="Arial"/>
      <w:b/>
      <w:bCs/>
      <w:sz w:val="16"/>
    </w:rPr>
  </w:style>
  <w:style w:type="paragraph" w:styleId="NormalWeb">
    <w:name w:val="Normal (Web)"/>
    <w:basedOn w:val="Normal"/>
    <w:uiPriority w:val="99"/>
    <w:rsid w:val="009B775C"/>
    <w:pPr>
      <w:widowControl/>
      <w:spacing w:before="100" w:beforeAutospacing="1" w:after="100" w:afterAutospacing="1" w:line="240" w:lineRule="auto"/>
    </w:pPr>
    <w:rPr>
      <w:sz w:val="24"/>
      <w:szCs w:val="24"/>
    </w:rPr>
  </w:style>
  <w:style w:type="paragraph" w:styleId="HTMLPreformatted">
    <w:name w:val="HTML Preformatted"/>
    <w:basedOn w:val="Normal"/>
    <w:link w:val="HTMLPreformattedChar"/>
    <w:uiPriority w:val="99"/>
    <w:rsid w:val="009B77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rPr>
  </w:style>
  <w:style w:type="paragraph" w:styleId="BalloonText">
    <w:name w:val="Balloon Text"/>
    <w:basedOn w:val="Normal"/>
    <w:link w:val="BalloonTextChar"/>
    <w:uiPriority w:val="99"/>
    <w:semiHidden/>
    <w:rsid w:val="006C6089"/>
    <w:rPr>
      <w:rFonts w:ascii="Tahoma" w:hAnsi="Tahoma" w:cs="Tahoma"/>
      <w:sz w:val="16"/>
      <w:szCs w:val="16"/>
    </w:rPr>
  </w:style>
  <w:style w:type="character" w:customStyle="1" w:styleId="BalloonTextChar">
    <w:name w:val="Balloon Text Char"/>
    <w:basedOn w:val="DefaultParagraphFont"/>
    <w:link w:val="BalloonText"/>
    <w:uiPriority w:val="99"/>
    <w:semiHidden/>
    <w:rsid w:val="00B47848"/>
    <w:rPr>
      <w:rFonts w:ascii="Tahoma" w:hAnsi="Tahoma" w:cs="Tahoma"/>
      <w:sz w:val="16"/>
      <w:szCs w:val="16"/>
      <w:lang w:val="hr-HR"/>
    </w:rPr>
  </w:style>
  <w:style w:type="table" w:styleId="TableGrid">
    <w:name w:val="Table Grid"/>
    <w:basedOn w:val="TableNormal"/>
    <w:uiPriority w:val="59"/>
    <w:rsid w:val="00C74132"/>
    <w:pPr>
      <w:widowControl w:val="0"/>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342FA5"/>
    <w:rPr>
      <w:sz w:val="16"/>
      <w:szCs w:val="16"/>
    </w:rPr>
  </w:style>
  <w:style w:type="paragraph" w:styleId="CommentText">
    <w:name w:val="annotation text"/>
    <w:basedOn w:val="Normal"/>
    <w:semiHidden/>
    <w:rsid w:val="00342FA5"/>
  </w:style>
  <w:style w:type="paragraph" w:styleId="CommentSubject">
    <w:name w:val="annotation subject"/>
    <w:basedOn w:val="CommentText"/>
    <w:next w:val="CommentText"/>
    <w:semiHidden/>
    <w:rsid w:val="00342FA5"/>
    <w:rPr>
      <w:b/>
      <w:bCs/>
    </w:rPr>
  </w:style>
  <w:style w:type="character" w:styleId="Emphasis">
    <w:name w:val="Emphasis"/>
    <w:basedOn w:val="DefaultParagraphFont"/>
    <w:qFormat/>
    <w:rsid w:val="00E533A6"/>
    <w:rPr>
      <w:i/>
      <w:iCs/>
    </w:rPr>
  </w:style>
  <w:style w:type="paragraph" w:customStyle="1" w:styleId="Naslovdokumenta">
    <w:name w:val="Naslov dokumenta"/>
    <w:basedOn w:val="Normal"/>
    <w:next w:val="Normal"/>
    <w:rsid w:val="0056111B"/>
    <w:pPr>
      <w:widowControl/>
      <w:spacing w:before="240" w:after="240" w:line="240" w:lineRule="auto"/>
      <w:jc w:val="center"/>
    </w:pPr>
    <w:rPr>
      <w:b/>
      <w:sz w:val="36"/>
      <w:szCs w:val="24"/>
      <w:lang w:eastAsia="hr-HR"/>
    </w:rPr>
  </w:style>
  <w:style w:type="paragraph" w:styleId="Caption">
    <w:name w:val="caption"/>
    <w:basedOn w:val="Normal"/>
    <w:next w:val="Normal"/>
    <w:unhideWhenUsed/>
    <w:qFormat/>
    <w:rsid w:val="00AD0C9F"/>
    <w:pPr>
      <w:widowControl/>
      <w:spacing w:after="200" w:line="240" w:lineRule="auto"/>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9F6ABF"/>
    <w:pPr>
      <w:widowControl/>
      <w:spacing w:after="200" w:line="276" w:lineRule="auto"/>
      <w:ind w:left="720"/>
      <w:contextualSpacing/>
      <w:jc w:val="both"/>
    </w:pPr>
    <w:rPr>
      <w:rFonts w:asciiTheme="minorHAnsi" w:eastAsiaTheme="minorHAnsi" w:hAnsiTheme="minorHAnsi" w:cstheme="minorBidi"/>
      <w:sz w:val="22"/>
      <w:szCs w:val="22"/>
    </w:rPr>
  </w:style>
  <w:style w:type="table" w:styleId="TableClassic1">
    <w:name w:val="Table Classic 1"/>
    <w:basedOn w:val="TableNormal"/>
    <w:rsid w:val="00496875"/>
    <w:pPr>
      <w:widowControl w:val="0"/>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496875"/>
    <w:pPr>
      <w:widowControl w:val="0"/>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PreformattedChar">
    <w:name w:val="HTML Preformatted Char"/>
    <w:basedOn w:val="DefaultParagraphFont"/>
    <w:link w:val="HTMLPreformatted"/>
    <w:uiPriority w:val="99"/>
    <w:rsid w:val="00F50C87"/>
    <w:rPr>
      <w:rFonts w:ascii="Courier New" w:eastAsia="Courier New" w:hAnsi="Courier New"/>
      <w:lang w:val="hr-HR"/>
    </w:rPr>
  </w:style>
</w:styles>
</file>

<file path=word/webSettings.xml><?xml version="1.0" encoding="utf-8"?>
<w:webSettings xmlns:r="http://schemas.openxmlformats.org/officeDocument/2006/relationships" xmlns:w="http://schemas.openxmlformats.org/wordprocessingml/2006/main">
  <w:divs>
    <w:div w:id="38013613">
      <w:bodyDiv w:val="1"/>
      <w:marLeft w:val="0"/>
      <w:marRight w:val="0"/>
      <w:marTop w:val="0"/>
      <w:marBottom w:val="0"/>
      <w:divBdr>
        <w:top w:val="none" w:sz="0" w:space="0" w:color="auto"/>
        <w:left w:val="none" w:sz="0" w:space="0" w:color="auto"/>
        <w:bottom w:val="none" w:sz="0" w:space="0" w:color="auto"/>
        <w:right w:val="none" w:sz="0" w:space="0" w:color="auto"/>
      </w:divBdr>
      <w:divsChild>
        <w:div w:id="1700930345">
          <w:marLeft w:val="0"/>
          <w:marRight w:val="0"/>
          <w:marTop w:val="0"/>
          <w:marBottom w:val="0"/>
          <w:divBdr>
            <w:top w:val="none" w:sz="0" w:space="0" w:color="auto"/>
            <w:left w:val="none" w:sz="0" w:space="0" w:color="auto"/>
            <w:bottom w:val="none" w:sz="0" w:space="0" w:color="auto"/>
            <w:right w:val="none" w:sz="0" w:space="0" w:color="auto"/>
          </w:divBdr>
          <w:divsChild>
            <w:div w:id="1077945459">
              <w:marLeft w:val="0"/>
              <w:marRight w:val="0"/>
              <w:marTop w:val="0"/>
              <w:marBottom w:val="0"/>
              <w:divBdr>
                <w:top w:val="none" w:sz="0" w:space="0" w:color="auto"/>
                <w:left w:val="none" w:sz="0" w:space="0" w:color="auto"/>
                <w:bottom w:val="none" w:sz="0" w:space="0" w:color="auto"/>
                <w:right w:val="none" w:sz="0" w:space="0" w:color="auto"/>
              </w:divBdr>
            </w:div>
          </w:divsChild>
        </w:div>
        <w:div w:id="1994136855">
          <w:marLeft w:val="0"/>
          <w:marRight w:val="0"/>
          <w:marTop w:val="0"/>
          <w:marBottom w:val="0"/>
          <w:divBdr>
            <w:top w:val="none" w:sz="0" w:space="0" w:color="auto"/>
            <w:left w:val="none" w:sz="0" w:space="0" w:color="auto"/>
            <w:bottom w:val="none" w:sz="0" w:space="0" w:color="auto"/>
            <w:right w:val="none" w:sz="0" w:space="0" w:color="auto"/>
          </w:divBdr>
        </w:div>
      </w:divsChild>
    </w:div>
    <w:div w:id="85729556">
      <w:bodyDiv w:val="1"/>
      <w:marLeft w:val="0"/>
      <w:marRight w:val="0"/>
      <w:marTop w:val="0"/>
      <w:marBottom w:val="0"/>
      <w:divBdr>
        <w:top w:val="none" w:sz="0" w:space="0" w:color="auto"/>
        <w:left w:val="none" w:sz="0" w:space="0" w:color="auto"/>
        <w:bottom w:val="none" w:sz="0" w:space="0" w:color="auto"/>
        <w:right w:val="none" w:sz="0" w:space="0" w:color="auto"/>
      </w:divBdr>
    </w:div>
    <w:div w:id="519782079">
      <w:bodyDiv w:val="1"/>
      <w:marLeft w:val="0"/>
      <w:marRight w:val="0"/>
      <w:marTop w:val="0"/>
      <w:marBottom w:val="0"/>
      <w:divBdr>
        <w:top w:val="none" w:sz="0" w:space="0" w:color="auto"/>
        <w:left w:val="none" w:sz="0" w:space="0" w:color="auto"/>
        <w:bottom w:val="none" w:sz="0" w:space="0" w:color="auto"/>
        <w:right w:val="none" w:sz="0" w:space="0" w:color="auto"/>
      </w:divBdr>
    </w:div>
    <w:div w:id="638539683">
      <w:bodyDiv w:val="1"/>
      <w:marLeft w:val="0"/>
      <w:marRight w:val="0"/>
      <w:marTop w:val="0"/>
      <w:marBottom w:val="0"/>
      <w:divBdr>
        <w:top w:val="none" w:sz="0" w:space="0" w:color="auto"/>
        <w:left w:val="none" w:sz="0" w:space="0" w:color="auto"/>
        <w:bottom w:val="none" w:sz="0" w:space="0" w:color="auto"/>
        <w:right w:val="none" w:sz="0" w:space="0" w:color="auto"/>
      </w:divBdr>
      <w:divsChild>
        <w:div w:id="263617233">
          <w:marLeft w:val="0"/>
          <w:marRight w:val="0"/>
          <w:marTop w:val="0"/>
          <w:marBottom w:val="0"/>
          <w:divBdr>
            <w:top w:val="none" w:sz="0" w:space="0" w:color="auto"/>
            <w:left w:val="none" w:sz="0" w:space="0" w:color="auto"/>
            <w:bottom w:val="none" w:sz="0" w:space="0" w:color="auto"/>
            <w:right w:val="none" w:sz="0" w:space="0" w:color="auto"/>
          </w:divBdr>
          <w:divsChild>
            <w:div w:id="544105763">
              <w:marLeft w:val="0"/>
              <w:marRight w:val="0"/>
              <w:marTop w:val="0"/>
              <w:marBottom w:val="0"/>
              <w:divBdr>
                <w:top w:val="none" w:sz="0" w:space="0" w:color="auto"/>
                <w:left w:val="none" w:sz="0" w:space="0" w:color="auto"/>
                <w:bottom w:val="none" w:sz="0" w:space="0" w:color="auto"/>
                <w:right w:val="none" w:sz="0" w:space="0" w:color="auto"/>
              </w:divBdr>
            </w:div>
          </w:divsChild>
        </w:div>
        <w:div w:id="1266696007">
          <w:marLeft w:val="0"/>
          <w:marRight w:val="0"/>
          <w:marTop w:val="0"/>
          <w:marBottom w:val="0"/>
          <w:divBdr>
            <w:top w:val="none" w:sz="0" w:space="0" w:color="auto"/>
            <w:left w:val="none" w:sz="0" w:space="0" w:color="auto"/>
            <w:bottom w:val="none" w:sz="0" w:space="0" w:color="auto"/>
            <w:right w:val="none" w:sz="0" w:space="0" w:color="auto"/>
          </w:divBdr>
        </w:div>
      </w:divsChild>
    </w:div>
    <w:div w:id="689454307">
      <w:bodyDiv w:val="1"/>
      <w:marLeft w:val="0"/>
      <w:marRight w:val="0"/>
      <w:marTop w:val="0"/>
      <w:marBottom w:val="0"/>
      <w:divBdr>
        <w:top w:val="none" w:sz="0" w:space="0" w:color="auto"/>
        <w:left w:val="none" w:sz="0" w:space="0" w:color="auto"/>
        <w:bottom w:val="none" w:sz="0" w:space="0" w:color="auto"/>
        <w:right w:val="none" w:sz="0" w:space="0" w:color="auto"/>
      </w:divBdr>
      <w:divsChild>
        <w:div w:id="1658415673">
          <w:marLeft w:val="0"/>
          <w:marRight w:val="0"/>
          <w:marTop w:val="0"/>
          <w:marBottom w:val="0"/>
          <w:divBdr>
            <w:top w:val="none" w:sz="0" w:space="0" w:color="auto"/>
            <w:left w:val="none" w:sz="0" w:space="0" w:color="auto"/>
            <w:bottom w:val="none" w:sz="0" w:space="0" w:color="auto"/>
            <w:right w:val="none" w:sz="0" w:space="0" w:color="auto"/>
          </w:divBdr>
          <w:divsChild>
            <w:div w:id="855079620">
              <w:marLeft w:val="0"/>
              <w:marRight w:val="0"/>
              <w:marTop w:val="0"/>
              <w:marBottom w:val="0"/>
              <w:divBdr>
                <w:top w:val="none" w:sz="0" w:space="0" w:color="auto"/>
                <w:left w:val="none" w:sz="0" w:space="0" w:color="auto"/>
                <w:bottom w:val="none" w:sz="0" w:space="0" w:color="auto"/>
                <w:right w:val="none" w:sz="0" w:space="0" w:color="auto"/>
              </w:divBdr>
            </w:div>
          </w:divsChild>
        </w:div>
        <w:div w:id="928732337">
          <w:marLeft w:val="0"/>
          <w:marRight w:val="0"/>
          <w:marTop w:val="0"/>
          <w:marBottom w:val="0"/>
          <w:divBdr>
            <w:top w:val="none" w:sz="0" w:space="0" w:color="auto"/>
            <w:left w:val="none" w:sz="0" w:space="0" w:color="auto"/>
            <w:bottom w:val="none" w:sz="0" w:space="0" w:color="auto"/>
            <w:right w:val="none" w:sz="0" w:space="0" w:color="auto"/>
          </w:divBdr>
        </w:div>
      </w:divsChild>
    </w:div>
    <w:div w:id="759789384">
      <w:bodyDiv w:val="1"/>
      <w:marLeft w:val="0"/>
      <w:marRight w:val="0"/>
      <w:marTop w:val="0"/>
      <w:marBottom w:val="0"/>
      <w:divBdr>
        <w:top w:val="none" w:sz="0" w:space="0" w:color="auto"/>
        <w:left w:val="none" w:sz="0" w:space="0" w:color="auto"/>
        <w:bottom w:val="none" w:sz="0" w:space="0" w:color="auto"/>
        <w:right w:val="none" w:sz="0" w:space="0" w:color="auto"/>
      </w:divBdr>
      <w:divsChild>
        <w:div w:id="1819415846">
          <w:marLeft w:val="0"/>
          <w:marRight w:val="0"/>
          <w:marTop w:val="0"/>
          <w:marBottom w:val="0"/>
          <w:divBdr>
            <w:top w:val="none" w:sz="0" w:space="0" w:color="auto"/>
            <w:left w:val="none" w:sz="0" w:space="0" w:color="auto"/>
            <w:bottom w:val="none" w:sz="0" w:space="0" w:color="auto"/>
            <w:right w:val="none" w:sz="0" w:space="0" w:color="auto"/>
          </w:divBdr>
          <w:divsChild>
            <w:div w:id="378406048">
              <w:marLeft w:val="0"/>
              <w:marRight w:val="0"/>
              <w:marTop w:val="0"/>
              <w:marBottom w:val="0"/>
              <w:divBdr>
                <w:top w:val="none" w:sz="0" w:space="0" w:color="auto"/>
                <w:left w:val="none" w:sz="0" w:space="0" w:color="auto"/>
                <w:bottom w:val="none" w:sz="0" w:space="0" w:color="auto"/>
                <w:right w:val="none" w:sz="0" w:space="0" w:color="auto"/>
              </w:divBdr>
            </w:div>
          </w:divsChild>
        </w:div>
        <w:div w:id="1324549245">
          <w:marLeft w:val="0"/>
          <w:marRight w:val="0"/>
          <w:marTop w:val="0"/>
          <w:marBottom w:val="0"/>
          <w:divBdr>
            <w:top w:val="none" w:sz="0" w:space="0" w:color="auto"/>
            <w:left w:val="none" w:sz="0" w:space="0" w:color="auto"/>
            <w:bottom w:val="none" w:sz="0" w:space="0" w:color="auto"/>
            <w:right w:val="none" w:sz="0" w:space="0" w:color="auto"/>
          </w:divBdr>
          <w:divsChild>
            <w:div w:id="17484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3987">
      <w:bodyDiv w:val="1"/>
      <w:marLeft w:val="0"/>
      <w:marRight w:val="0"/>
      <w:marTop w:val="0"/>
      <w:marBottom w:val="0"/>
      <w:divBdr>
        <w:top w:val="none" w:sz="0" w:space="0" w:color="auto"/>
        <w:left w:val="none" w:sz="0" w:space="0" w:color="auto"/>
        <w:bottom w:val="none" w:sz="0" w:space="0" w:color="auto"/>
        <w:right w:val="none" w:sz="0" w:space="0" w:color="auto"/>
      </w:divBdr>
    </w:div>
    <w:div w:id="1102797418">
      <w:bodyDiv w:val="1"/>
      <w:marLeft w:val="0"/>
      <w:marRight w:val="0"/>
      <w:marTop w:val="0"/>
      <w:marBottom w:val="0"/>
      <w:divBdr>
        <w:top w:val="none" w:sz="0" w:space="0" w:color="auto"/>
        <w:left w:val="none" w:sz="0" w:space="0" w:color="auto"/>
        <w:bottom w:val="none" w:sz="0" w:space="0" w:color="auto"/>
        <w:right w:val="none" w:sz="0" w:space="0" w:color="auto"/>
      </w:divBdr>
    </w:div>
    <w:div w:id="1155146689">
      <w:bodyDiv w:val="1"/>
      <w:marLeft w:val="0"/>
      <w:marRight w:val="0"/>
      <w:marTop w:val="0"/>
      <w:marBottom w:val="0"/>
      <w:divBdr>
        <w:top w:val="none" w:sz="0" w:space="0" w:color="auto"/>
        <w:left w:val="none" w:sz="0" w:space="0" w:color="auto"/>
        <w:bottom w:val="none" w:sz="0" w:space="0" w:color="auto"/>
        <w:right w:val="none" w:sz="0" w:space="0" w:color="auto"/>
      </w:divBdr>
    </w:div>
    <w:div w:id="1186797134">
      <w:bodyDiv w:val="1"/>
      <w:marLeft w:val="0"/>
      <w:marRight w:val="0"/>
      <w:marTop w:val="0"/>
      <w:marBottom w:val="0"/>
      <w:divBdr>
        <w:top w:val="none" w:sz="0" w:space="0" w:color="auto"/>
        <w:left w:val="none" w:sz="0" w:space="0" w:color="auto"/>
        <w:bottom w:val="none" w:sz="0" w:space="0" w:color="auto"/>
        <w:right w:val="none" w:sz="0" w:space="0" w:color="auto"/>
      </w:divBdr>
      <w:divsChild>
        <w:div w:id="1697149531">
          <w:marLeft w:val="0"/>
          <w:marRight w:val="0"/>
          <w:marTop w:val="0"/>
          <w:marBottom w:val="0"/>
          <w:divBdr>
            <w:top w:val="none" w:sz="0" w:space="0" w:color="auto"/>
            <w:left w:val="none" w:sz="0" w:space="0" w:color="auto"/>
            <w:bottom w:val="none" w:sz="0" w:space="0" w:color="auto"/>
            <w:right w:val="none" w:sz="0" w:space="0" w:color="auto"/>
          </w:divBdr>
          <w:divsChild>
            <w:div w:id="1045907217">
              <w:marLeft w:val="0"/>
              <w:marRight w:val="0"/>
              <w:marTop w:val="0"/>
              <w:marBottom w:val="0"/>
              <w:divBdr>
                <w:top w:val="none" w:sz="0" w:space="0" w:color="auto"/>
                <w:left w:val="none" w:sz="0" w:space="0" w:color="auto"/>
                <w:bottom w:val="none" w:sz="0" w:space="0" w:color="auto"/>
                <w:right w:val="none" w:sz="0" w:space="0" w:color="auto"/>
              </w:divBdr>
            </w:div>
          </w:divsChild>
        </w:div>
        <w:div w:id="1077482380">
          <w:marLeft w:val="0"/>
          <w:marRight w:val="84"/>
          <w:marTop w:val="0"/>
          <w:marBottom w:val="0"/>
          <w:divBdr>
            <w:top w:val="none" w:sz="0" w:space="0" w:color="auto"/>
            <w:left w:val="none" w:sz="0" w:space="0" w:color="auto"/>
            <w:bottom w:val="none" w:sz="0" w:space="0" w:color="auto"/>
            <w:right w:val="none" w:sz="0" w:space="0" w:color="auto"/>
          </w:divBdr>
        </w:div>
        <w:div w:id="1995405746">
          <w:marLeft w:val="0"/>
          <w:marRight w:val="0"/>
          <w:marTop w:val="0"/>
          <w:marBottom w:val="0"/>
          <w:divBdr>
            <w:top w:val="none" w:sz="0" w:space="0" w:color="auto"/>
            <w:left w:val="none" w:sz="0" w:space="0" w:color="auto"/>
            <w:bottom w:val="none" w:sz="0" w:space="0" w:color="auto"/>
            <w:right w:val="none" w:sz="0" w:space="0" w:color="auto"/>
          </w:divBdr>
          <w:divsChild>
            <w:div w:id="16829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5727">
      <w:bodyDiv w:val="1"/>
      <w:marLeft w:val="0"/>
      <w:marRight w:val="0"/>
      <w:marTop w:val="0"/>
      <w:marBottom w:val="0"/>
      <w:divBdr>
        <w:top w:val="none" w:sz="0" w:space="0" w:color="auto"/>
        <w:left w:val="none" w:sz="0" w:space="0" w:color="auto"/>
        <w:bottom w:val="none" w:sz="0" w:space="0" w:color="auto"/>
        <w:right w:val="none" w:sz="0" w:space="0" w:color="auto"/>
      </w:divBdr>
    </w:div>
    <w:div w:id="1291741372">
      <w:bodyDiv w:val="1"/>
      <w:marLeft w:val="0"/>
      <w:marRight w:val="0"/>
      <w:marTop w:val="0"/>
      <w:marBottom w:val="0"/>
      <w:divBdr>
        <w:top w:val="none" w:sz="0" w:space="0" w:color="auto"/>
        <w:left w:val="none" w:sz="0" w:space="0" w:color="auto"/>
        <w:bottom w:val="none" w:sz="0" w:space="0" w:color="auto"/>
        <w:right w:val="none" w:sz="0" w:space="0" w:color="auto"/>
      </w:divBdr>
    </w:div>
    <w:div w:id="1339037955">
      <w:bodyDiv w:val="1"/>
      <w:marLeft w:val="0"/>
      <w:marRight w:val="0"/>
      <w:marTop w:val="0"/>
      <w:marBottom w:val="0"/>
      <w:divBdr>
        <w:top w:val="none" w:sz="0" w:space="0" w:color="auto"/>
        <w:left w:val="none" w:sz="0" w:space="0" w:color="auto"/>
        <w:bottom w:val="none" w:sz="0" w:space="0" w:color="auto"/>
        <w:right w:val="none" w:sz="0" w:space="0" w:color="auto"/>
      </w:divBdr>
      <w:divsChild>
        <w:div w:id="2834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50137">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6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528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707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112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038649">
      <w:bodyDiv w:val="1"/>
      <w:marLeft w:val="0"/>
      <w:marRight w:val="0"/>
      <w:marTop w:val="0"/>
      <w:marBottom w:val="0"/>
      <w:divBdr>
        <w:top w:val="none" w:sz="0" w:space="0" w:color="auto"/>
        <w:left w:val="none" w:sz="0" w:space="0" w:color="auto"/>
        <w:bottom w:val="none" w:sz="0" w:space="0" w:color="auto"/>
        <w:right w:val="none" w:sz="0" w:space="0" w:color="auto"/>
      </w:divBdr>
      <w:divsChild>
        <w:div w:id="1281181175">
          <w:marLeft w:val="0"/>
          <w:marRight w:val="0"/>
          <w:marTop w:val="0"/>
          <w:marBottom w:val="0"/>
          <w:divBdr>
            <w:top w:val="none" w:sz="0" w:space="0" w:color="auto"/>
            <w:left w:val="none" w:sz="0" w:space="0" w:color="auto"/>
            <w:bottom w:val="none" w:sz="0" w:space="0" w:color="auto"/>
            <w:right w:val="none" w:sz="0" w:space="0" w:color="auto"/>
          </w:divBdr>
          <w:divsChild>
            <w:div w:id="1683970446">
              <w:marLeft w:val="0"/>
              <w:marRight w:val="0"/>
              <w:marTop w:val="0"/>
              <w:marBottom w:val="0"/>
              <w:divBdr>
                <w:top w:val="none" w:sz="0" w:space="0" w:color="auto"/>
                <w:left w:val="none" w:sz="0" w:space="0" w:color="auto"/>
                <w:bottom w:val="none" w:sz="0" w:space="0" w:color="auto"/>
                <w:right w:val="none" w:sz="0" w:space="0" w:color="auto"/>
              </w:divBdr>
            </w:div>
          </w:divsChild>
        </w:div>
        <w:div w:id="612589694">
          <w:marLeft w:val="0"/>
          <w:marRight w:val="0"/>
          <w:marTop w:val="0"/>
          <w:marBottom w:val="0"/>
          <w:divBdr>
            <w:top w:val="none" w:sz="0" w:space="0" w:color="auto"/>
            <w:left w:val="none" w:sz="0" w:space="0" w:color="auto"/>
            <w:bottom w:val="none" w:sz="0" w:space="0" w:color="auto"/>
            <w:right w:val="none" w:sz="0" w:space="0" w:color="auto"/>
          </w:divBdr>
        </w:div>
      </w:divsChild>
    </w:div>
    <w:div w:id="1445032377">
      <w:bodyDiv w:val="1"/>
      <w:marLeft w:val="0"/>
      <w:marRight w:val="0"/>
      <w:marTop w:val="0"/>
      <w:marBottom w:val="0"/>
      <w:divBdr>
        <w:top w:val="none" w:sz="0" w:space="0" w:color="auto"/>
        <w:left w:val="none" w:sz="0" w:space="0" w:color="auto"/>
        <w:bottom w:val="none" w:sz="0" w:space="0" w:color="auto"/>
        <w:right w:val="none" w:sz="0" w:space="0" w:color="auto"/>
      </w:divBdr>
    </w:div>
    <w:div w:id="1460150315">
      <w:bodyDiv w:val="1"/>
      <w:marLeft w:val="0"/>
      <w:marRight w:val="0"/>
      <w:marTop w:val="0"/>
      <w:marBottom w:val="0"/>
      <w:divBdr>
        <w:top w:val="none" w:sz="0" w:space="0" w:color="auto"/>
        <w:left w:val="none" w:sz="0" w:space="0" w:color="auto"/>
        <w:bottom w:val="none" w:sz="0" w:space="0" w:color="auto"/>
        <w:right w:val="none" w:sz="0" w:space="0" w:color="auto"/>
      </w:divBdr>
      <w:divsChild>
        <w:div w:id="1180657358">
          <w:marLeft w:val="0"/>
          <w:marRight w:val="0"/>
          <w:marTop w:val="0"/>
          <w:marBottom w:val="0"/>
          <w:divBdr>
            <w:top w:val="none" w:sz="0" w:space="0" w:color="auto"/>
            <w:left w:val="none" w:sz="0" w:space="0" w:color="auto"/>
            <w:bottom w:val="none" w:sz="0" w:space="0" w:color="auto"/>
            <w:right w:val="none" w:sz="0" w:space="0" w:color="auto"/>
          </w:divBdr>
          <w:divsChild>
            <w:div w:id="1397316039">
              <w:marLeft w:val="0"/>
              <w:marRight w:val="0"/>
              <w:marTop w:val="0"/>
              <w:marBottom w:val="0"/>
              <w:divBdr>
                <w:top w:val="none" w:sz="0" w:space="0" w:color="auto"/>
                <w:left w:val="none" w:sz="0" w:space="0" w:color="auto"/>
                <w:bottom w:val="none" w:sz="0" w:space="0" w:color="auto"/>
                <w:right w:val="none" w:sz="0" w:space="0" w:color="auto"/>
              </w:divBdr>
            </w:div>
          </w:divsChild>
        </w:div>
        <w:div w:id="448355116">
          <w:marLeft w:val="0"/>
          <w:marRight w:val="0"/>
          <w:marTop w:val="0"/>
          <w:marBottom w:val="0"/>
          <w:divBdr>
            <w:top w:val="none" w:sz="0" w:space="0" w:color="auto"/>
            <w:left w:val="none" w:sz="0" w:space="0" w:color="auto"/>
            <w:bottom w:val="none" w:sz="0" w:space="0" w:color="auto"/>
            <w:right w:val="none" w:sz="0" w:space="0" w:color="auto"/>
          </w:divBdr>
        </w:div>
      </w:divsChild>
    </w:div>
    <w:div w:id="1606569951">
      <w:bodyDiv w:val="1"/>
      <w:marLeft w:val="0"/>
      <w:marRight w:val="0"/>
      <w:marTop w:val="0"/>
      <w:marBottom w:val="0"/>
      <w:divBdr>
        <w:top w:val="none" w:sz="0" w:space="0" w:color="auto"/>
        <w:left w:val="none" w:sz="0" w:space="0" w:color="auto"/>
        <w:bottom w:val="none" w:sz="0" w:space="0" w:color="auto"/>
        <w:right w:val="none" w:sz="0" w:space="0" w:color="auto"/>
      </w:divBdr>
      <w:divsChild>
        <w:div w:id="2079009516">
          <w:marLeft w:val="0"/>
          <w:marRight w:val="0"/>
          <w:marTop w:val="0"/>
          <w:marBottom w:val="0"/>
          <w:divBdr>
            <w:top w:val="none" w:sz="0" w:space="0" w:color="auto"/>
            <w:left w:val="none" w:sz="0" w:space="0" w:color="auto"/>
            <w:bottom w:val="none" w:sz="0" w:space="0" w:color="auto"/>
            <w:right w:val="none" w:sz="0" w:space="0" w:color="auto"/>
          </w:divBdr>
          <w:divsChild>
            <w:div w:id="13266374">
              <w:marLeft w:val="0"/>
              <w:marRight w:val="0"/>
              <w:marTop w:val="0"/>
              <w:marBottom w:val="0"/>
              <w:divBdr>
                <w:top w:val="none" w:sz="0" w:space="0" w:color="auto"/>
                <w:left w:val="none" w:sz="0" w:space="0" w:color="auto"/>
                <w:bottom w:val="none" w:sz="0" w:space="0" w:color="auto"/>
                <w:right w:val="none" w:sz="0" w:space="0" w:color="auto"/>
              </w:divBdr>
            </w:div>
          </w:divsChild>
        </w:div>
        <w:div w:id="1048841793">
          <w:marLeft w:val="0"/>
          <w:marRight w:val="0"/>
          <w:marTop w:val="0"/>
          <w:marBottom w:val="0"/>
          <w:divBdr>
            <w:top w:val="none" w:sz="0" w:space="0" w:color="auto"/>
            <w:left w:val="none" w:sz="0" w:space="0" w:color="auto"/>
            <w:bottom w:val="none" w:sz="0" w:space="0" w:color="auto"/>
            <w:right w:val="none" w:sz="0" w:space="0" w:color="auto"/>
          </w:divBdr>
        </w:div>
      </w:divsChild>
    </w:div>
    <w:div w:id="18054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oleObject" Target="embeddings/oleObject37.bin"/><Relationship Id="rId21" Type="http://schemas.openxmlformats.org/officeDocument/2006/relationships/oleObject" Target="embeddings/oleObject7.bin"/><Relationship Id="rId42" Type="http://schemas.openxmlformats.org/officeDocument/2006/relationships/image" Target="media/image28.png"/><Relationship Id="rId47" Type="http://schemas.openxmlformats.org/officeDocument/2006/relationships/hyperlink" Target="http://download.micron.com/pdf/flyers/MT9P401%20Flyer.pdf" TargetMode="External"/><Relationship Id="rId63" Type="http://schemas.openxmlformats.org/officeDocument/2006/relationships/oleObject" Target="embeddings/oleObject10.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3.bin"/><Relationship Id="rId112" Type="http://schemas.openxmlformats.org/officeDocument/2006/relationships/image" Target="media/image65.wmf"/><Relationship Id="rId133" Type="http://schemas.openxmlformats.org/officeDocument/2006/relationships/oleObject" Target="embeddings/oleObject45.bin"/><Relationship Id="rId138" Type="http://schemas.openxmlformats.org/officeDocument/2006/relationships/hyperlink" Target="http://www.britannica.com/EBchecked/topic/129690/compass" TargetMode="External"/><Relationship Id="rId16" Type="http://schemas.openxmlformats.org/officeDocument/2006/relationships/image" Target="media/image5.wmf"/><Relationship Id="rId107" Type="http://schemas.openxmlformats.org/officeDocument/2006/relationships/oleObject" Target="embeddings/oleObject32.bin"/><Relationship Id="rId11"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3.jpeg"/><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18.bin"/><Relationship Id="rId102" Type="http://schemas.openxmlformats.org/officeDocument/2006/relationships/image" Target="media/image60.wmf"/><Relationship Id="rId123" Type="http://schemas.openxmlformats.org/officeDocument/2006/relationships/oleObject" Target="embeddings/oleObject40.bin"/><Relationship Id="rId128" Type="http://schemas.openxmlformats.org/officeDocument/2006/relationships/image" Target="media/image73.wmf"/><Relationship Id="rId144"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26.bin"/><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hyperlink" Target="http://focus.ti.com/docs/prod/folders/print/tlv320aic3101.html" TargetMode="External"/><Relationship Id="rId64" Type="http://schemas.openxmlformats.org/officeDocument/2006/relationships/image" Target="media/image41.wmf"/><Relationship Id="rId69" Type="http://schemas.openxmlformats.org/officeDocument/2006/relationships/oleObject" Target="embeddings/oleObject13.bin"/><Relationship Id="rId113" Type="http://schemas.openxmlformats.org/officeDocument/2006/relationships/oleObject" Target="embeddings/oleObject35.bin"/><Relationship Id="rId118" Type="http://schemas.openxmlformats.org/officeDocument/2006/relationships/image" Target="media/image68.wmf"/><Relationship Id="rId134" Type="http://schemas.openxmlformats.org/officeDocument/2006/relationships/image" Target="media/image76.emf"/><Relationship Id="rId139" Type="http://schemas.openxmlformats.org/officeDocument/2006/relationships/hyperlink" Target="http://www.britannica.com/EBchecked/topic/357442/magnetometer" TargetMode="External"/><Relationship Id="rId80" Type="http://schemas.openxmlformats.org/officeDocument/2006/relationships/image" Target="media/image49.wmf"/><Relationship Id="rId85"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ambarella.com/" TargetMode="External"/><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oleObject" Target="embeddings/oleObject30.bin"/><Relationship Id="rId108" Type="http://schemas.openxmlformats.org/officeDocument/2006/relationships/image" Target="media/image63.wmf"/><Relationship Id="rId116" Type="http://schemas.openxmlformats.org/officeDocument/2006/relationships/image" Target="media/image67.wmf"/><Relationship Id="rId124" Type="http://schemas.openxmlformats.org/officeDocument/2006/relationships/image" Target="media/image71.wmf"/><Relationship Id="rId129" Type="http://schemas.openxmlformats.org/officeDocument/2006/relationships/oleObject" Target="embeddings/oleObject43.bin"/><Relationship Id="rId137" Type="http://schemas.openxmlformats.org/officeDocument/2006/relationships/image" Target="media/image79.png"/><Relationship Id="rId20" Type="http://schemas.openxmlformats.org/officeDocument/2006/relationships/image" Target="media/image7.wmf"/><Relationship Id="rId41" Type="http://schemas.openxmlformats.org/officeDocument/2006/relationships/image" Target="media/image27.png"/><Relationship Id="rId54" Type="http://schemas.openxmlformats.org/officeDocument/2006/relationships/image" Target="media/image34.png"/><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7.wmf"/><Relationship Id="rId111" Type="http://schemas.openxmlformats.org/officeDocument/2006/relationships/oleObject" Target="embeddings/oleObject34.bin"/><Relationship Id="rId132" Type="http://schemas.openxmlformats.org/officeDocument/2006/relationships/image" Target="media/image75.wmf"/><Relationship Id="rId140" Type="http://schemas.openxmlformats.org/officeDocument/2006/relationships/image" Target="media/image80.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gif"/><Relationship Id="rId49" Type="http://schemas.openxmlformats.org/officeDocument/2006/relationships/hyperlink" Target="http://www.analog.com/en/analog-to-digital-converters/video-decoders/adv7403/products/product.html" TargetMode="External"/><Relationship Id="rId57" Type="http://schemas.openxmlformats.org/officeDocument/2006/relationships/image" Target="media/image37.png"/><Relationship Id="rId106" Type="http://schemas.openxmlformats.org/officeDocument/2006/relationships/image" Target="media/image62.wmf"/><Relationship Id="rId114" Type="http://schemas.openxmlformats.org/officeDocument/2006/relationships/image" Target="media/image66.wmf"/><Relationship Id="rId119" Type="http://schemas.openxmlformats.org/officeDocument/2006/relationships/oleObject" Target="embeddings/oleObject38.bin"/><Relationship Id="rId127" Type="http://schemas.openxmlformats.org/officeDocument/2006/relationships/oleObject" Target="embeddings/oleObject42.bin"/><Relationship Id="rId10" Type="http://schemas.openxmlformats.org/officeDocument/2006/relationships/image" Target="media/image2.wmf"/><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2.png"/><Relationship Id="rId60" Type="http://schemas.openxmlformats.org/officeDocument/2006/relationships/image" Target="media/image39.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48.wmf"/><Relationship Id="rId81" Type="http://schemas.openxmlformats.org/officeDocument/2006/relationships/oleObject" Target="embeddings/oleObject19.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0.wmf"/><Relationship Id="rId130" Type="http://schemas.openxmlformats.org/officeDocument/2006/relationships/image" Target="media/image74.wmf"/><Relationship Id="rId135" Type="http://schemas.openxmlformats.org/officeDocument/2006/relationships/image" Target="media/image77.emf"/><Relationship Id="rId143" Type="http://schemas.openxmlformats.org/officeDocument/2006/relationships/chart" Target="charts/chart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5.png"/><Relationship Id="rId109" Type="http://schemas.openxmlformats.org/officeDocument/2006/relationships/oleObject" Target="embeddings/oleObject33.bin"/><Relationship Id="rId34" Type="http://schemas.openxmlformats.org/officeDocument/2006/relationships/image" Target="media/image20.png"/><Relationship Id="rId50" Type="http://schemas.openxmlformats.org/officeDocument/2006/relationships/hyperlink" Target="http://www.hynix.co.kr/datasheet/eng/nand/details/small_11_HY27US08561A.jsp?menu1=01&amp;menu2=05&amp;menu3=01&amp;menuNo=1&amp;m=5&amp;s=1" TargetMode="External"/><Relationship Id="rId55" Type="http://schemas.openxmlformats.org/officeDocument/2006/relationships/image" Target="media/image35.png"/><Relationship Id="rId76" Type="http://schemas.openxmlformats.org/officeDocument/2006/relationships/image" Target="media/image47.wmf"/><Relationship Id="rId97" Type="http://schemas.openxmlformats.org/officeDocument/2006/relationships/oleObject" Target="embeddings/oleObject27.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1.bin"/><Relationship Id="rId141" Type="http://schemas.openxmlformats.org/officeDocument/2006/relationships/image" Target="media/image81.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2.wmf"/><Relationship Id="rId87" Type="http://schemas.openxmlformats.org/officeDocument/2006/relationships/oleObject" Target="embeddings/oleObject22.bin"/><Relationship Id="rId110" Type="http://schemas.openxmlformats.org/officeDocument/2006/relationships/image" Target="media/image64.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78.png"/><Relationship Id="rId61" Type="http://schemas.openxmlformats.org/officeDocument/2006/relationships/oleObject" Target="embeddings/oleObject9.bin"/><Relationship Id="rId82" Type="http://schemas.openxmlformats.org/officeDocument/2006/relationships/image" Target="media/image50.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oleObject" Target="embeddings/oleObject17.bin"/><Relationship Id="rId100" Type="http://schemas.openxmlformats.org/officeDocument/2006/relationships/image" Target="media/image59.wmf"/><Relationship Id="rId105" Type="http://schemas.openxmlformats.org/officeDocument/2006/relationships/oleObject" Target="embeddings/oleObject31.bin"/><Relationship Id="rId126" Type="http://schemas.openxmlformats.org/officeDocument/2006/relationships/image" Target="media/image72.wmf"/><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www.jae-connector.com/en/general_en.cfm?series_code=DD1" TargetMode="External"/><Relationship Id="rId72" Type="http://schemas.openxmlformats.org/officeDocument/2006/relationships/image" Target="media/image45.wmf"/><Relationship Id="rId93" Type="http://schemas.openxmlformats.org/officeDocument/2006/relationships/oleObject" Target="embeddings/oleObject25.bin"/><Relationship Id="rId98" Type="http://schemas.openxmlformats.org/officeDocument/2006/relationships/image" Target="media/image58.wmf"/><Relationship Id="rId121" Type="http://schemas.openxmlformats.org/officeDocument/2006/relationships/oleObject" Target="embeddings/oleObject39.bin"/><Relationship Id="rId142" Type="http://schemas.openxmlformats.org/officeDocument/2006/relationships/image" Target="media/image8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car\Application%20Data\Microsoft\Templates\Development%20Cas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stacked"/>
        <c:ser>
          <c:idx val="0"/>
          <c:order val="0"/>
          <c:tx>
            <c:strRef>
              <c:f>Sheet1!$B$3</c:f>
              <c:strCache>
                <c:ptCount val="1"/>
                <c:pt idx="0">
                  <c:v>Početak</c:v>
                </c:pt>
              </c:strCache>
            </c:strRef>
          </c:tx>
          <c:spPr>
            <a:noFill/>
            <a:ln>
              <a:noFill/>
            </a:ln>
            <a:effectLst/>
          </c:spPr>
          <c:cat>
            <c:strRef>
              <c:f>Sheet1!$A$4:$A$24</c:f>
              <c:strCache>
                <c:ptCount val="21"/>
                <c:pt idx="0">
                  <c:v>1.1</c:v>
                </c:pt>
                <c:pt idx="1">
                  <c:v>1.2</c:v>
                </c:pt>
                <c:pt idx="2">
                  <c:v>1.3</c:v>
                </c:pt>
                <c:pt idx="3">
                  <c:v>2.1</c:v>
                </c:pt>
                <c:pt idx="4">
                  <c:v>2.2</c:v>
                </c:pt>
                <c:pt idx="5">
                  <c:v>2.3</c:v>
                </c:pt>
                <c:pt idx="6">
                  <c:v>2.4</c:v>
                </c:pt>
                <c:pt idx="7">
                  <c:v>3.1</c:v>
                </c:pt>
                <c:pt idx="8">
                  <c:v>3.2</c:v>
                </c:pt>
                <c:pt idx="9">
                  <c:v>4.1</c:v>
                </c:pt>
                <c:pt idx="10">
                  <c:v>4.2</c:v>
                </c:pt>
                <c:pt idx="11">
                  <c:v>4.3</c:v>
                </c:pt>
                <c:pt idx="12">
                  <c:v>4.4</c:v>
                </c:pt>
                <c:pt idx="13">
                  <c:v>4.5</c:v>
                </c:pt>
                <c:pt idx="14">
                  <c:v>5.1</c:v>
                </c:pt>
                <c:pt idx="15">
                  <c:v>5.2</c:v>
                </c:pt>
                <c:pt idx="16">
                  <c:v>5.3</c:v>
                </c:pt>
                <c:pt idx="17">
                  <c:v>5.4</c:v>
                </c:pt>
                <c:pt idx="18">
                  <c:v>6.1</c:v>
                </c:pt>
                <c:pt idx="19">
                  <c:v>6.2</c:v>
                </c:pt>
                <c:pt idx="20">
                  <c:v>6.3</c:v>
                </c:pt>
              </c:strCache>
            </c:strRef>
          </c:cat>
          <c:val>
            <c:numRef>
              <c:f>Sheet1!$B$4:$B$24</c:f>
              <c:numCache>
                <c:formatCode>d/mmm</c:formatCode>
                <c:ptCount val="21"/>
                <c:pt idx="0">
                  <c:v>40826</c:v>
                </c:pt>
                <c:pt idx="1">
                  <c:v>40836</c:v>
                </c:pt>
                <c:pt idx="2">
                  <c:v>40868</c:v>
                </c:pt>
                <c:pt idx="3">
                  <c:v>40826</c:v>
                </c:pt>
                <c:pt idx="4">
                  <c:v>40848</c:v>
                </c:pt>
                <c:pt idx="5">
                  <c:v>40841</c:v>
                </c:pt>
                <c:pt idx="6">
                  <c:v>40852</c:v>
                </c:pt>
                <c:pt idx="7">
                  <c:v>40826</c:v>
                </c:pt>
                <c:pt idx="8">
                  <c:v>40862</c:v>
                </c:pt>
                <c:pt idx="9">
                  <c:v>40826</c:v>
                </c:pt>
                <c:pt idx="10">
                  <c:v>40862</c:v>
                </c:pt>
                <c:pt idx="11">
                  <c:v>40862</c:v>
                </c:pt>
                <c:pt idx="12">
                  <c:v>40862</c:v>
                </c:pt>
                <c:pt idx="13">
                  <c:v>40877</c:v>
                </c:pt>
                <c:pt idx="14">
                  <c:v>40826</c:v>
                </c:pt>
                <c:pt idx="15">
                  <c:v>40867</c:v>
                </c:pt>
                <c:pt idx="16">
                  <c:v>40826</c:v>
                </c:pt>
                <c:pt idx="17">
                  <c:v>40878</c:v>
                </c:pt>
                <c:pt idx="18">
                  <c:v>40826</c:v>
                </c:pt>
                <c:pt idx="19">
                  <c:v>40867</c:v>
                </c:pt>
                <c:pt idx="20">
                  <c:v>40878</c:v>
                </c:pt>
              </c:numCache>
            </c:numRef>
          </c:val>
        </c:ser>
        <c:ser>
          <c:idx val="1"/>
          <c:order val="1"/>
          <c:tx>
            <c:strRef>
              <c:f>Sheet1!$C$3</c:f>
              <c:strCache>
                <c:ptCount val="1"/>
                <c:pt idx="0">
                  <c:v>Trajanje</c:v>
                </c:pt>
              </c:strCache>
            </c:strRef>
          </c:tx>
          <c:cat>
            <c:strRef>
              <c:f>Sheet1!$A$4:$A$24</c:f>
              <c:strCache>
                <c:ptCount val="21"/>
                <c:pt idx="0">
                  <c:v>1.1</c:v>
                </c:pt>
                <c:pt idx="1">
                  <c:v>1.2</c:v>
                </c:pt>
                <c:pt idx="2">
                  <c:v>1.3</c:v>
                </c:pt>
                <c:pt idx="3">
                  <c:v>2.1</c:v>
                </c:pt>
                <c:pt idx="4">
                  <c:v>2.2</c:v>
                </c:pt>
                <c:pt idx="5">
                  <c:v>2.3</c:v>
                </c:pt>
                <c:pt idx="6">
                  <c:v>2.4</c:v>
                </c:pt>
                <c:pt idx="7">
                  <c:v>3.1</c:v>
                </c:pt>
                <c:pt idx="8">
                  <c:v>3.2</c:v>
                </c:pt>
                <c:pt idx="9">
                  <c:v>4.1</c:v>
                </c:pt>
                <c:pt idx="10">
                  <c:v>4.2</c:v>
                </c:pt>
                <c:pt idx="11">
                  <c:v>4.3</c:v>
                </c:pt>
                <c:pt idx="12">
                  <c:v>4.4</c:v>
                </c:pt>
                <c:pt idx="13">
                  <c:v>4.5</c:v>
                </c:pt>
                <c:pt idx="14">
                  <c:v>5.1</c:v>
                </c:pt>
                <c:pt idx="15">
                  <c:v>5.2</c:v>
                </c:pt>
                <c:pt idx="16">
                  <c:v>5.3</c:v>
                </c:pt>
                <c:pt idx="17">
                  <c:v>5.4</c:v>
                </c:pt>
                <c:pt idx="18">
                  <c:v>6.1</c:v>
                </c:pt>
                <c:pt idx="19">
                  <c:v>6.2</c:v>
                </c:pt>
                <c:pt idx="20">
                  <c:v>6.3</c:v>
                </c:pt>
              </c:strCache>
            </c:strRef>
          </c:cat>
          <c:val>
            <c:numRef>
              <c:f>Sheet1!$C$4:$C$24</c:f>
              <c:numCache>
                <c:formatCode>General</c:formatCode>
                <c:ptCount val="21"/>
                <c:pt idx="0">
                  <c:v>15</c:v>
                </c:pt>
                <c:pt idx="1">
                  <c:v>36</c:v>
                </c:pt>
                <c:pt idx="2">
                  <c:v>20</c:v>
                </c:pt>
                <c:pt idx="3">
                  <c:v>22</c:v>
                </c:pt>
                <c:pt idx="4">
                  <c:v>14</c:v>
                </c:pt>
                <c:pt idx="5">
                  <c:v>36</c:v>
                </c:pt>
                <c:pt idx="6">
                  <c:v>36</c:v>
                </c:pt>
                <c:pt idx="7">
                  <c:v>36</c:v>
                </c:pt>
                <c:pt idx="8">
                  <c:v>26</c:v>
                </c:pt>
                <c:pt idx="9">
                  <c:v>36</c:v>
                </c:pt>
                <c:pt idx="10">
                  <c:v>5</c:v>
                </c:pt>
                <c:pt idx="11">
                  <c:v>10</c:v>
                </c:pt>
                <c:pt idx="12">
                  <c:v>15</c:v>
                </c:pt>
                <c:pt idx="13">
                  <c:v>11</c:v>
                </c:pt>
                <c:pt idx="14">
                  <c:v>41</c:v>
                </c:pt>
                <c:pt idx="15">
                  <c:v>10</c:v>
                </c:pt>
                <c:pt idx="16">
                  <c:v>62</c:v>
                </c:pt>
                <c:pt idx="17">
                  <c:v>10</c:v>
                </c:pt>
                <c:pt idx="18">
                  <c:v>41</c:v>
                </c:pt>
                <c:pt idx="19">
                  <c:v>15</c:v>
                </c:pt>
                <c:pt idx="20">
                  <c:v>10</c:v>
                </c:pt>
              </c:numCache>
            </c:numRef>
          </c:val>
        </c:ser>
        <c:overlap val="100"/>
        <c:axId val="129076224"/>
        <c:axId val="129082112"/>
      </c:barChart>
      <c:catAx>
        <c:axId val="129076224"/>
        <c:scaling>
          <c:orientation val="maxMin"/>
        </c:scaling>
        <c:axPos val="l"/>
        <c:tickLblPos val="nextTo"/>
        <c:txPr>
          <a:bodyPr/>
          <a:lstStyle/>
          <a:p>
            <a:pPr>
              <a:defRPr lang="hr-HR"/>
            </a:pPr>
            <a:endParaRPr lang="en-US"/>
          </a:p>
        </c:txPr>
        <c:crossAx val="129082112"/>
        <c:crosses val="autoZero"/>
        <c:auto val="1"/>
        <c:lblAlgn val="ctr"/>
        <c:lblOffset val="100"/>
      </c:catAx>
      <c:valAx>
        <c:axId val="129082112"/>
        <c:scaling>
          <c:orientation val="minMax"/>
          <c:max val="40888"/>
          <c:min val="40824"/>
        </c:scaling>
        <c:axPos val="t"/>
        <c:majorGridlines/>
        <c:numFmt formatCode="d/mmm" sourceLinked="1"/>
        <c:tickLblPos val="nextTo"/>
        <c:txPr>
          <a:bodyPr/>
          <a:lstStyle/>
          <a:p>
            <a:pPr>
              <a:defRPr lang="hr-HR"/>
            </a:pPr>
            <a:endParaRPr lang="en-US"/>
          </a:p>
        </c:txPr>
        <c:crossAx val="12907622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56425-6DD4-4B22-BEC7-0D574810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Development Case.dot</Template>
  <TotalTime>152</TotalTime>
  <Pages>1</Pages>
  <Words>18833</Words>
  <Characters>107352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Development Case</vt:lpstr>
    </vt:vector>
  </TitlesOfParts>
  <Company/>
  <LinksUpToDate>false</LinksUpToDate>
  <CharactersWithSpaces>125934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Case</dc:title>
  <dc:subject>&lt;Project Name&gt;</dc:subject>
  <dc:creator>Projekt - FER 2</dc:creator>
  <cp:lastModifiedBy>Nikola</cp:lastModifiedBy>
  <cp:revision>27</cp:revision>
  <cp:lastPrinted>2007-10-08T19:07:00Z</cp:lastPrinted>
  <dcterms:created xsi:type="dcterms:W3CDTF">2012-01-16T02:39:00Z</dcterms:created>
  <dcterms:modified xsi:type="dcterms:W3CDTF">2012-01-17T00:31:00Z</dcterms:modified>
</cp:coreProperties>
</file>